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hint="eastAsia"/>
          <w:b/>
          <w:sz w:val="96"/>
        </w:rPr>
      </w:pPr>
    </w:p>
    <w:p>
      <w:pPr>
        <w:snapToGrid w:val="0"/>
        <w:spacing w:line="288" w:lineRule="auto"/>
        <w:jc w:val="center"/>
        <w:rPr>
          <w:b/>
          <w:sz w:val="96"/>
        </w:rPr>
      </w:pPr>
      <w:r>
        <w:rPr>
          <w:rFonts w:hint="eastAsia"/>
          <w:b/>
          <w:sz w:val="96"/>
        </w:rPr>
        <w:t>采购文件</w:t>
      </w:r>
    </w:p>
    <w:p>
      <w:pPr>
        <w:snapToGrid w:val="0"/>
        <w:spacing w:line="288" w:lineRule="auto"/>
        <w:jc w:val="center"/>
      </w:pPr>
    </w:p>
    <w:p>
      <w:pPr>
        <w:pStyle w:val="2"/>
      </w:pPr>
    </w:p>
    <w:p>
      <w:pPr>
        <w:pStyle w:val="2"/>
      </w:pPr>
    </w:p>
    <w:p>
      <w:pPr>
        <w:snapToGrid w:val="0"/>
        <w:spacing w:line="288" w:lineRule="auto"/>
        <w:jc w:val="center"/>
      </w:pPr>
    </w:p>
    <w:p>
      <w:pPr>
        <w:snapToGrid w:val="0"/>
        <w:spacing w:line="288" w:lineRule="auto"/>
        <w:rPr>
          <w:rFonts w:eastAsia="黑体"/>
          <w:sz w:val="32"/>
          <w:szCs w:val="32"/>
        </w:rPr>
      </w:pPr>
    </w:p>
    <w:p>
      <w:pPr>
        <w:snapToGrid w:val="0"/>
        <w:spacing w:line="288" w:lineRule="auto"/>
        <w:ind w:firstLine="960" w:firstLineChars="300"/>
        <w:rPr>
          <w:rFonts w:eastAsia="黑体"/>
          <w:sz w:val="32"/>
          <w:szCs w:val="32"/>
        </w:rPr>
      </w:pPr>
      <w:r>
        <w:rPr>
          <w:rFonts w:hint="eastAsia" w:eastAsia="黑体"/>
          <w:sz w:val="32"/>
          <w:szCs w:val="32"/>
        </w:rPr>
        <w:t>项目名称</w:t>
      </w:r>
      <w:r>
        <w:rPr>
          <w:rFonts w:eastAsia="黑体"/>
          <w:sz w:val="32"/>
          <w:szCs w:val="32"/>
        </w:rPr>
        <w:t>：</w:t>
      </w:r>
      <w:r>
        <w:rPr>
          <w:rFonts w:hint="eastAsia" w:eastAsia="黑体"/>
          <w:sz w:val="32"/>
          <w:szCs w:val="32"/>
        </w:rPr>
        <w:t>重庆市</w:t>
      </w:r>
      <w:r>
        <w:rPr>
          <w:rFonts w:hint="eastAsia" w:eastAsia="黑体"/>
          <w:sz w:val="32"/>
          <w:szCs w:val="32"/>
          <w:lang w:eastAsia="zh-CN"/>
        </w:rPr>
        <w:t>秀山县</w:t>
      </w:r>
      <w:r>
        <w:rPr>
          <w:rFonts w:hint="eastAsia" w:eastAsia="黑体"/>
          <w:sz w:val="32"/>
          <w:szCs w:val="32"/>
        </w:rPr>
        <w:t>人民医院眼视光中心</w:t>
      </w:r>
      <w:r>
        <w:rPr>
          <w:rFonts w:hint="eastAsia" w:eastAsia="黑体"/>
          <w:sz w:val="32"/>
          <w:szCs w:val="32"/>
          <w:lang w:eastAsia="zh-CN"/>
        </w:rPr>
        <w:t>配镜服务</w:t>
      </w:r>
      <w:r>
        <w:rPr>
          <w:rFonts w:hint="eastAsia" w:eastAsia="黑体"/>
          <w:sz w:val="32"/>
          <w:szCs w:val="32"/>
        </w:rPr>
        <w:t>项目</w:t>
      </w:r>
    </w:p>
    <w:p>
      <w:pPr>
        <w:snapToGrid w:val="0"/>
        <w:spacing w:line="288" w:lineRule="auto"/>
        <w:ind w:firstLine="2080" w:firstLineChars="650"/>
        <w:rPr>
          <w:rFonts w:eastAsia="黑体"/>
          <w:sz w:val="32"/>
          <w:szCs w:val="32"/>
        </w:rPr>
      </w:pPr>
    </w:p>
    <w:p>
      <w:pPr>
        <w:snapToGrid w:val="0"/>
        <w:spacing w:line="288" w:lineRule="auto"/>
        <w:ind w:firstLine="960" w:firstLineChars="300"/>
        <w:rPr>
          <w:rFonts w:eastAsia="黑体"/>
          <w:sz w:val="32"/>
          <w:szCs w:val="32"/>
          <w:highlight w:val="yellow"/>
        </w:rPr>
      </w:pPr>
      <w:r>
        <w:rPr>
          <w:rFonts w:hint="eastAsia" w:eastAsia="黑体"/>
          <w:sz w:val="32"/>
          <w:szCs w:val="32"/>
        </w:rPr>
        <w:t>项目编号：</w:t>
      </w:r>
      <w:r>
        <w:rPr>
          <w:rFonts w:hint="eastAsia" w:eastAsia="黑体"/>
          <w:color w:val="auto"/>
          <w:sz w:val="32"/>
          <w:szCs w:val="32"/>
          <w:highlight w:val="none"/>
          <w:lang w:val="en-US" w:eastAsia="zh-CN"/>
        </w:rPr>
        <w:t>XSRMYY</w:t>
      </w:r>
      <w:r>
        <w:rPr>
          <w:rFonts w:hint="eastAsia" w:eastAsia="黑体"/>
          <w:color w:val="auto"/>
          <w:sz w:val="32"/>
          <w:szCs w:val="32"/>
          <w:highlight w:val="none"/>
        </w:rPr>
        <w:t>—</w:t>
      </w:r>
      <w:r>
        <w:rPr>
          <w:rFonts w:hint="eastAsia" w:eastAsia="黑体"/>
          <w:color w:val="auto"/>
          <w:sz w:val="32"/>
          <w:szCs w:val="32"/>
          <w:highlight w:val="none"/>
          <w:lang w:val="en-US" w:eastAsia="zh-CN"/>
        </w:rPr>
        <w:t>Z</w:t>
      </w:r>
      <w:r>
        <w:rPr>
          <w:rFonts w:hint="eastAsia" w:eastAsia="黑体"/>
          <w:color w:val="auto"/>
          <w:sz w:val="32"/>
          <w:szCs w:val="32"/>
          <w:highlight w:val="none"/>
        </w:rPr>
        <w:t>20</w:t>
      </w:r>
      <w:r>
        <w:rPr>
          <w:rFonts w:hint="eastAsia" w:eastAsia="黑体"/>
          <w:color w:val="auto"/>
          <w:sz w:val="32"/>
          <w:szCs w:val="32"/>
          <w:highlight w:val="none"/>
          <w:lang w:val="en-US" w:eastAsia="zh-CN"/>
        </w:rPr>
        <w:t>22</w:t>
      </w:r>
      <w:r>
        <w:rPr>
          <w:rFonts w:hint="eastAsia" w:eastAsia="黑体"/>
          <w:color w:val="auto"/>
          <w:sz w:val="32"/>
          <w:szCs w:val="32"/>
          <w:highlight w:val="none"/>
        </w:rPr>
        <w:t>16</w:t>
      </w:r>
    </w:p>
    <w:p>
      <w:pPr>
        <w:snapToGrid w:val="0"/>
        <w:spacing w:line="288" w:lineRule="auto"/>
        <w:ind w:firstLine="2080" w:firstLineChars="650"/>
        <w:rPr>
          <w:rFonts w:eastAsia="黑体"/>
          <w:sz w:val="32"/>
          <w:szCs w:val="32"/>
        </w:rPr>
      </w:pPr>
    </w:p>
    <w:p>
      <w:pPr>
        <w:snapToGrid w:val="0"/>
        <w:spacing w:line="288" w:lineRule="auto"/>
        <w:jc w:val="center"/>
      </w:pPr>
    </w:p>
    <w:p>
      <w:pPr>
        <w:pStyle w:val="2"/>
      </w:pPr>
    </w:p>
    <w:p>
      <w:pPr>
        <w:snapToGrid w:val="0"/>
        <w:spacing w:line="288" w:lineRule="auto"/>
      </w:pPr>
    </w:p>
    <w:p>
      <w:pPr>
        <w:snapToGrid w:val="0"/>
        <w:spacing w:line="288" w:lineRule="auto"/>
      </w:pPr>
    </w:p>
    <w:p>
      <w:pPr>
        <w:snapToGrid w:val="0"/>
        <w:spacing w:line="288" w:lineRule="auto"/>
      </w:pPr>
    </w:p>
    <w:p>
      <w:pPr>
        <w:snapToGrid w:val="0"/>
        <w:spacing w:line="288" w:lineRule="auto"/>
        <w:ind w:firstLine="1280" w:firstLineChars="400"/>
        <w:jc w:val="left"/>
        <w:rPr>
          <w:sz w:val="32"/>
          <w:szCs w:val="32"/>
        </w:rPr>
      </w:pPr>
      <w:r>
        <w:rPr>
          <w:rFonts w:hint="eastAsia"/>
          <w:sz w:val="32"/>
          <w:szCs w:val="32"/>
        </w:rPr>
        <w:t>采购</w:t>
      </w:r>
      <w:r>
        <w:rPr>
          <w:sz w:val="32"/>
          <w:szCs w:val="32"/>
        </w:rPr>
        <w:t>人：</w:t>
      </w:r>
      <w:r>
        <w:rPr>
          <w:rFonts w:hint="eastAsia"/>
          <w:sz w:val="32"/>
          <w:szCs w:val="32"/>
        </w:rPr>
        <w:t>重庆市</w:t>
      </w:r>
      <w:r>
        <w:rPr>
          <w:rFonts w:hint="eastAsia"/>
          <w:sz w:val="32"/>
          <w:szCs w:val="32"/>
          <w:lang w:eastAsia="zh-CN"/>
        </w:rPr>
        <w:t>秀山县</w:t>
      </w:r>
      <w:r>
        <w:rPr>
          <w:rFonts w:hint="eastAsia"/>
          <w:sz w:val="32"/>
          <w:szCs w:val="32"/>
        </w:rPr>
        <w:t>人民医院</w:t>
      </w:r>
    </w:p>
    <w:p>
      <w:pPr>
        <w:snapToGrid w:val="0"/>
        <w:spacing w:line="288" w:lineRule="auto"/>
        <w:ind w:firstLine="960" w:firstLineChars="300"/>
        <w:rPr>
          <w:sz w:val="32"/>
          <w:szCs w:val="32"/>
        </w:rPr>
      </w:pPr>
    </w:p>
    <w:p>
      <w:pPr>
        <w:snapToGrid w:val="0"/>
        <w:spacing w:line="288" w:lineRule="auto"/>
        <w:ind w:firstLine="960" w:firstLineChars="300"/>
        <w:rPr>
          <w:sz w:val="32"/>
          <w:szCs w:val="32"/>
        </w:rPr>
      </w:pPr>
    </w:p>
    <w:p>
      <w:pPr>
        <w:pStyle w:val="2"/>
      </w:pPr>
    </w:p>
    <w:p>
      <w:pPr>
        <w:snapToGrid w:val="0"/>
        <w:spacing w:line="288" w:lineRule="auto"/>
        <w:jc w:val="center"/>
        <w:rPr>
          <w:sz w:val="36"/>
        </w:rPr>
      </w:pPr>
    </w:p>
    <w:p>
      <w:pPr>
        <w:snapToGrid w:val="0"/>
        <w:spacing w:line="288" w:lineRule="auto"/>
        <w:jc w:val="center"/>
        <w:rPr>
          <w:sz w:val="36"/>
        </w:rPr>
      </w:pPr>
      <w:r>
        <w:rPr>
          <w:sz w:val="36"/>
        </w:rPr>
        <w:t>二〇</w:t>
      </w:r>
      <w:r>
        <w:rPr>
          <w:rFonts w:hint="eastAsia"/>
          <w:sz w:val="36"/>
        </w:rPr>
        <w:t>二</w:t>
      </w:r>
      <w:r>
        <w:rPr>
          <w:rFonts w:hint="eastAsia"/>
          <w:sz w:val="36"/>
          <w:lang w:eastAsia="zh-CN"/>
        </w:rPr>
        <w:t>二</w:t>
      </w:r>
      <w:r>
        <w:rPr>
          <w:sz w:val="36"/>
        </w:rPr>
        <w:t>年</w:t>
      </w:r>
      <w:r>
        <w:rPr>
          <w:rFonts w:hint="eastAsia"/>
          <w:sz w:val="36"/>
          <w:lang w:eastAsia="zh-CN"/>
        </w:rPr>
        <w:t>七</w:t>
      </w:r>
      <w:r>
        <w:rPr>
          <w:sz w:val="36"/>
        </w:rPr>
        <w:t>月</w:t>
      </w:r>
    </w:p>
    <w:p>
      <w:pPr>
        <w:spacing w:line="288" w:lineRule="auto"/>
        <w:jc w:val="center"/>
        <w:rPr>
          <w:rFonts w:eastAsia="黑体"/>
          <w:sz w:val="44"/>
        </w:rPr>
      </w:pPr>
    </w:p>
    <w:p>
      <w:pPr>
        <w:spacing w:line="288" w:lineRule="auto"/>
        <w:jc w:val="center"/>
        <w:rPr>
          <w:rFonts w:eastAsia="黑体"/>
          <w:sz w:val="44"/>
        </w:rPr>
      </w:pPr>
    </w:p>
    <w:p>
      <w:pPr>
        <w:pStyle w:val="2"/>
        <w:rPr>
          <w:rFonts w:eastAsia="黑体"/>
          <w:sz w:val="44"/>
        </w:rPr>
      </w:pPr>
    </w:p>
    <w:p>
      <w:pPr>
        <w:pStyle w:val="2"/>
        <w:rPr>
          <w:rFonts w:eastAsia="黑体"/>
          <w:sz w:val="44"/>
        </w:rPr>
      </w:pPr>
    </w:p>
    <w:p>
      <w:pPr>
        <w:pStyle w:val="2"/>
        <w:rPr>
          <w:rFonts w:eastAsia="黑体"/>
          <w:sz w:val="44"/>
        </w:rPr>
      </w:pPr>
    </w:p>
    <w:p>
      <w:pPr>
        <w:pStyle w:val="2"/>
        <w:rPr>
          <w:rFonts w:eastAsia="黑体"/>
          <w:sz w:val="44"/>
        </w:rPr>
      </w:pPr>
    </w:p>
    <w:p>
      <w:pPr>
        <w:spacing w:line="288" w:lineRule="auto"/>
        <w:jc w:val="center"/>
        <w:rPr>
          <w:rFonts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rFonts w:hint="eastAsia" w:hAnsi="宋体"/>
          <w:sz w:val="32"/>
        </w:rPr>
        <w:t xml:space="preserve"> </w:t>
      </w:r>
      <w:r>
        <w:rPr>
          <w:rFonts w:hint="eastAsia" w:hAnsi="宋体"/>
          <w:sz w:val="32"/>
          <w:lang w:eastAsia="zh-CN"/>
        </w:rPr>
        <w:t>投标人</w:t>
      </w:r>
      <w:r>
        <w:rPr>
          <w:rFonts w:hAnsi="宋体"/>
          <w:sz w:val="32"/>
        </w:rPr>
        <w:t>须知</w:t>
      </w:r>
    </w:p>
    <w:p>
      <w:pPr>
        <w:spacing w:line="288" w:lineRule="auto"/>
        <w:ind w:firstLine="640" w:firstLineChars="200"/>
        <w:rPr>
          <w:rFonts w:hAnsi="宋体"/>
          <w:sz w:val="32"/>
        </w:rPr>
      </w:pPr>
      <w:r>
        <w:rPr>
          <w:rFonts w:hAnsi="宋体"/>
          <w:sz w:val="32"/>
          <w:szCs w:val="32"/>
        </w:rPr>
        <w:t>第三章</w:t>
      </w:r>
      <w:r>
        <w:rPr>
          <w:rFonts w:hint="eastAsia" w:hAnsi="宋体"/>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rFonts w:hint="eastAsia" w:hAnsi="宋体"/>
          <w:sz w:val="32"/>
          <w:szCs w:val="32"/>
        </w:rPr>
        <w:t xml:space="preserve"> </w:t>
      </w:r>
      <w:r>
        <w:rPr>
          <w:rFonts w:hAnsi="宋体"/>
          <w:sz w:val="32"/>
          <w:szCs w:val="32"/>
        </w:rPr>
        <w:t>商务要求</w:t>
      </w:r>
    </w:p>
    <w:p>
      <w:pPr>
        <w:spacing w:line="288" w:lineRule="auto"/>
        <w:rPr>
          <w:sz w:val="32"/>
        </w:rPr>
      </w:pPr>
    </w:p>
    <w:p>
      <w:pPr>
        <w:pStyle w:val="10"/>
        <w:spacing w:line="288" w:lineRule="auto"/>
        <w:ind w:firstLine="640"/>
        <w:rPr>
          <w:sz w:val="32"/>
        </w:rPr>
      </w:pPr>
    </w:p>
    <w:p>
      <w:pPr>
        <w:pStyle w:val="10"/>
        <w:spacing w:line="288" w:lineRule="auto"/>
        <w:ind w:firstLine="640"/>
        <w:rPr>
          <w:sz w:val="32"/>
        </w:rPr>
      </w:pPr>
    </w:p>
    <w:p>
      <w:pPr>
        <w:pStyle w:val="10"/>
        <w:spacing w:line="288" w:lineRule="auto"/>
        <w:ind w:firstLine="640"/>
        <w:rPr>
          <w:sz w:val="32"/>
        </w:rPr>
      </w:pPr>
    </w:p>
    <w:p>
      <w:pPr>
        <w:pStyle w:val="10"/>
        <w:spacing w:line="288" w:lineRule="auto"/>
        <w:ind w:firstLine="640"/>
        <w:rPr>
          <w:sz w:val="32"/>
        </w:rPr>
      </w:pPr>
    </w:p>
    <w:p>
      <w:pPr>
        <w:pStyle w:val="10"/>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widowControl/>
        <w:jc w:val="left"/>
        <w:rPr>
          <w:rFonts w:eastAsia="黑体"/>
          <w:sz w:val="44"/>
        </w:rPr>
      </w:pPr>
      <w:r>
        <w:rPr>
          <w:rFonts w:eastAsia="黑体"/>
          <w:sz w:val="44"/>
        </w:rPr>
        <w:br w:type="page"/>
      </w: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p>
    <w:p>
      <w:pPr>
        <w:spacing w:line="460" w:lineRule="exact"/>
        <w:ind w:firstLine="560" w:firstLineChars="200"/>
        <w:rPr>
          <w:sz w:val="28"/>
          <w:szCs w:val="28"/>
        </w:rPr>
      </w:pPr>
      <w:r>
        <w:rPr>
          <w:rFonts w:hint="eastAsia"/>
          <w:sz w:val="28"/>
          <w:szCs w:val="28"/>
        </w:rPr>
        <w:t>根据医院业务开展需要，重庆市</w:t>
      </w:r>
      <w:r>
        <w:rPr>
          <w:rFonts w:hint="eastAsia"/>
          <w:sz w:val="28"/>
          <w:szCs w:val="28"/>
          <w:lang w:eastAsia="zh-CN"/>
        </w:rPr>
        <w:t>秀山县</w:t>
      </w:r>
      <w:r>
        <w:rPr>
          <w:rFonts w:hint="eastAsia"/>
          <w:sz w:val="28"/>
          <w:szCs w:val="28"/>
        </w:rPr>
        <w:t>人民医院拟对</w:t>
      </w:r>
      <w:r>
        <w:rPr>
          <w:rFonts w:hint="eastAsia" w:asciiTheme="majorEastAsia" w:hAnsiTheme="majorEastAsia" w:eastAsiaTheme="majorEastAsia" w:cstheme="majorEastAsia"/>
          <w:sz w:val="28"/>
          <w:szCs w:val="28"/>
        </w:rPr>
        <w:t>眼视光中心</w:t>
      </w:r>
      <w:r>
        <w:rPr>
          <w:rFonts w:hint="eastAsia" w:asciiTheme="majorEastAsia" w:hAnsiTheme="majorEastAsia" w:eastAsiaTheme="majorEastAsia" w:cstheme="majorEastAsia"/>
          <w:sz w:val="28"/>
          <w:szCs w:val="28"/>
          <w:lang w:eastAsia="zh-CN"/>
        </w:rPr>
        <w:t>配镜服务</w:t>
      </w:r>
      <w:r>
        <w:rPr>
          <w:rFonts w:hint="eastAsia" w:asciiTheme="majorEastAsia" w:hAnsiTheme="majorEastAsia" w:eastAsiaTheme="majorEastAsia" w:cstheme="majorEastAsia"/>
          <w:sz w:val="28"/>
          <w:szCs w:val="28"/>
        </w:rPr>
        <w:t>项目</w:t>
      </w:r>
      <w:r>
        <w:rPr>
          <w:rFonts w:hint="eastAsia"/>
          <w:sz w:val="28"/>
          <w:szCs w:val="28"/>
        </w:rPr>
        <w:t>进行采购，欢迎符合相关要求的</w:t>
      </w:r>
      <w:r>
        <w:rPr>
          <w:rFonts w:hint="eastAsia"/>
          <w:sz w:val="28"/>
          <w:szCs w:val="28"/>
          <w:lang w:eastAsia="zh-CN"/>
        </w:rPr>
        <w:t>投标人</w:t>
      </w:r>
      <w:r>
        <w:rPr>
          <w:rFonts w:hint="eastAsia"/>
          <w:sz w:val="28"/>
          <w:szCs w:val="28"/>
        </w:rPr>
        <w:t>参加。</w:t>
      </w:r>
    </w:p>
    <w:p>
      <w:pPr>
        <w:pStyle w:val="6"/>
        <w:numPr>
          <w:ilvl w:val="0"/>
          <w:numId w:val="1"/>
        </w:numPr>
        <w:spacing w:line="460" w:lineRule="exact"/>
        <w:ind w:firstLine="562" w:firstLineChars="200"/>
        <w:jc w:val="both"/>
        <w:rPr>
          <w:rFonts w:hAnsi="宋体"/>
          <w:sz w:val="28"/>
          <w:szCs w:val="28"/>
        </w:rPr>
      </w:pPr>
      <w:r>
        <w:rPr>
          <w:rFonts w:hAnsi="宋体"/>
          <w:sz w:val="28"/>
          <w:szCs w:val="28"/>
        </w:rPr>
        <w:t>项目名称：</w:t>
      </w:r>
      <w:r>
        <w:rPr>
          <w:rFonts w:hint="eastAsia" w:hAnsi="宋体"/>
          <w:sz w:val="28"/>
          <w:szCs w:val="28"/>
        </w:rPr>
        <w:t>重庆市</w:t>
      </w:r>
      <w:r>
        <w:rPr>
          <w:rFonts w:hint="eastAsia" w:hAnsi="宋体"/>
          <w:sz w:val="28"/>
          <w:szCs w:val="28"/>
          <w:lang w:eastAsia="zh-CN"/>
        </w:rPr>
        <w:t>秀山县</w:t>
      </w:r>
      <w:r>
        <w:rPr>
          <w:rFonts w:hint="eastAsia" w:hAnsi="宋体"/>
          <w:sz w:val="28"/>
          <w:szCs w:val="28"/>
        </w:rPr>
        <w:t>人民医院</w:t>
      </w:r>
      <w:r>
        <w:rPr>
          <w:rFonts w:hint="eastAsia" w:asciiTheme="majorEastAsia" w:hAnsiTheme="majorEastAsia" w:eastAsiaTheme="majorEastAsia" w:cstheme="majorEastAsia"/>
          <w:sz w:val="28"/>
          <w:szCs w:val="28"/>
        </w:rPr>
        <w:t>眼视光中心配套项目</w:t>
      </w:r>
    </w:p>
    <w:p>
      <w:pPr>
        <w:spacing w:line="460" w:lineRule="exact"/>
        <w:ind w:firstLine="1124" w:firstLineChars="400"/>
        <w:rPr>
          <w:rFonts w:hAnsi="宋体"/>
          <w:sz w:val="28"/>
          <w:szCs w:val="28"/>
        </w:rPr>
      </w:pPr>
      <w:r>
        <w:rPr>
          <w:rFonts w:hAnsi="宋体"/>
          <w:b/>
          <w:sz w:val="28"/>
          <w:szCs w:val="28"/>
        </w:rPr>
        <w:t>项目编号：</w:t>
      </w:r>
      <w:r>
        <w:rPr>
          <w:rFonts w:hint="eastAsia" w:eastAsia="黑体"/>
          <w:color w:val="auto"/>
          <w:sz w:val="32"/>
          <w:szCs w:val="32"/>
          <w:highlight w:val="none"/>
          <w:lang w:val="en-US" w:eastAsia="zh-CN"/>
        </w:rPr>
        <w:t>XSRMYY</w:t>
      </w:r>
      <w:r>
        <w:rPr>
          <w:rFonts w:hint="eastAsia" w:eastAsia="黑体"/>
          <w:color w:val="auto"/>
          <w:sz w:val="32"/>
          <w:szCs w:val="32"/>
          <w:highlight w:val="none"/>
        </w:rPr>
        <w:t>—</w:t>
      </w:r>
      <w:r>
        <w:rPr>
          <w:rFonts w:hint="eastAsia" w:eastAsia="黑体"/>
          <w:color w:val="auto"/>
          <w:sz w:val="32"/>
          <w:szCs w:val="32"/>
          <w:highlight w:val="none"/>
          <w:lang w:val="en-US" w:eastAsia="zh-CN"/>
        </w:rPr>
        <w:t>Z</w:t>
      </w:r>
      <w:r>
        <w:rPr>
          <w:rFonts w:hint="eastAsia" w:eastAsia="黑体"/>
          <w:color w:val="auto"/>
          <w:sz w:val="32"/>
          <w:szCs w:val="32"/>
          <w:highlight w:val="none"/>
        </w:rPr>
        <w:t>20</w:t>
      </w:r>
      <w:r>
        <w:rPr>
          <w:rFonts w:hint="eastAsia" w:eastAsia="黑体"/>
          <w:color w:val="auto"/>
          <w:sz w:val="32"/>
          <w:szCs w:val="32"/>
          <w:highlight w:val="none"/>
          <w:lang w:val="en-US" w:eastAsia="zh-CN"/>
        </w:rPr>
        <w:t>22</w:t>
      </w:r>
      <w:r>
        <w:rPr>
          <w:rFonts w:hint="eastAsia" w:eastAsia="黑体"/>
          <w:color w:val="auto"/>
          <w:sz w:val="32"/>
          <w:szCs w:val="32"/>
          <w:highlight w:val="none"/>
        </w:rPr>
        <w:t>16</w:t>
      </w:r>
    </w:p>
    <w:p>
      <w:pPr>
        <w:spacing w:line="420" w:lineRule="exact"/>
        <w:ind w:left="1119" w:leftChars="266" w:hanging="560" w:hangingChars="200"/>
        <w:rPr>
          <w:rFonts w:hAnsi="宋体"/>
          <w:b/>
          <w:sz w:val="28"/>
          <w:szCs w:val="28"/>
        </w:rPr>
      </w:pPr>
      <w:r>
        <w:rPr>
          <w:rFonts w:hAnsi="宋体"/>
          <w:color w:val="000000"/>
          <w:sz w:val="28"/>
          <w:szCs w:val="28"/>
        </w:rPr>
        <w:t>二、</w:t>
      </w:r>
      <w:r>
        <w:rPr>
          <w:rFonts w:hint="eastAsia" w:hAnsi="宋体"/>
          <w:b/>
          <w:sz w:val="28"/>
          <w:szCs w:val="28"/>
          <w:lang w:eastAsia="zh-CN"/>
        </w:rPr>
        <w:t>技术指导费</w:t>
      </w:r>
      <w:r>
        <w:rPr>
          <w:rFonts w:hint="eastAsia" w:hAnsi="宋体"/>
          <w:b/>
          <w:sz w:val="28"/>
          <w:szCs w:val="28"/>
        </w:rPr>
        <w:t>（含场地费等）：≥6万元/年</w:t>
      </w:r>
    </w:p>
    <w:p>
      <w:pPr>
        <w:spacing w:line="460" w:lineRule="exact"/>
        <w:ind w:firstLine="562" w:firstLineChars="200"/>
        <w:rPr>
          <w:b/>
          <w:sz w:val="28"/>
          <w:szCs w:val="28"/>
        </w:rPr>
      </w:pPr>
      <w:r>
        <w:rPr>
          <w:rFonts w:hint="eastAsia" w:hAnsi="宋体"/>
          <w:b/>
          <w:sz w:val="28"/>
          <w:szCs w:val="28"/>
        </w:rPr>
        <w:t>三</w:t>
      </w:r>
      <w:r>
        <w:rPr>
          <w:rFonts w:hAnsi="宋体"/>
          <w:b/>
          <w:sz w:val="28"/>
          <w:szCs w:val="28"/>
        </w:rPr>
        <w:t>、</w:t>
      </w:r>
      <w:r>
        <w:rPr>
          <w:rFonts w:hint="eastAsia" w:hAnsi="宋体"/>
          <w:b/>
          <w:sz w:val="28"/>
          <w:szCs w:val="28"/>
        </w:rPr>
        <w:t>采购文件</w:t>
      </w:r>
      <w:r>
        <w:rPr>
          <w:rFonts w:hint="eastAsia"/>
          <w:b/>
          <w:sz w:val="28"/>
          <w:szCs w:val="28"/>
        </w:rPr>
        <w:t>：</w:t>
      </w:r>
      <w:r>
        <w:rPr>
          <w:rFonts w:hint="eastAsia"/>
          <w:color w:val="000000"/>
          <w:kern w:val="0"/>
          <w:sz w:val="28"/>
          <w:szCs w:val="28"/>
          <w:lang w:eastAsia="zh-CN"/>
        </w:rPr>
        <w:t>投标人</w:t>
      </w:r>
      <w:r>
        <w:rPr>
          <w:rFonts w:hint="eastAsia"/>
          <w:color w:val="000000"/>
          <w:kern w:val="0"/>
          <w:sz w:val="28"/>
          <w:szCs w:val="28"/>
        </w:rPr>
        <w:t>自行</w:t>
      </w:r>
      <w:r>
        <w:rPr>
          <w:sz w:val="28"/>
          <w:szCs w:val="28"/>
        </w:rPr>
        <w:t>在</w:t>
      </w:r>
      <w:r>
        <w:rPr>
          <w:rFonts w:hint="eastAsia"/>
          <w:sz w:val="28"/>
          <w:szCs w:val="28"/>
        </w:rPr>
        <w:t>重庆市</w:t>
      </w:r>
      <w:r>
        <w:rPr>
          <w:rFonts w:hint="eastAsia"/>
          <w:sz w:val="28"/>
          <w:szCs w:val="28"/>
          <w:lang w:eastAsia="zh-CN"/>
        </w:rPr>
        <w:t>秀山县</w:t>
      </w:r>
      <w:r>
        <w:rPr>
          <w:rFonts w:hint="eastAsia"/>
          <w:sz w:val="28"/>
          <w:szCs w:val="28"/>
        </w:rPr>
        <w:t>人民医院官网</w:t>
      </w:r>
      <w:r>
        <w:rPr>
          <w:sz w:val="28"/>
          <w:szCs w:val="28"/>
        </w:rPr>
        <w:t>下载</w:t>
      </w:r>
      <w:r>
        <w:rPr>
          <w:color w:val="000000"/>
          <w:kern w:val="0"/>
          <w:sz w:val="28"/>
          <w:szCs w:val="28"/>
        </w:rPr>
        <w:t>。</w:t>
      </w:r>
    </w:p>
    <w:p>
      <w:pPr>
        <w:spacing w:line="460" w:lineRule="exact"/>
        <w:ind w:firstLine="562" w:firstLineChars="200"/>
        <w:rPr>
          <w:b/>
          <w:sz w:val="28"/>
          <w:szCs w:val="28"/>
          <w:highlight w:val="none"/>
        </w:rPr>
      </w:pPr>
      <w:r>
        <w:rPr>
          <w:rFonts w:hint="eastAsia" w:hAnsi="宋体"/>
          <w:b/>
          <w:sz w:val="28"/>
          <w:szCs w:val="28"/>
        </w:rPr>
        <w:t>四</w:t>
      </w:r>
      <w:r>
        <w:rPr>
          <w:rFonts w:hAnsi="宋体"/>
          <w:b/>
          <w:sz w:val="28"/>
          <w:szCs w:val="28"/>
        </w:rPr>
        <w:t>、有关</w:t>
      </w:r>
      <w:r>
        <w:rPr>
          <w:rFonts w:hAnsi="宋体"/>
          <w:b/>
          <w:sz w:val="28"/>
          <w:szCs w:val="28"/>
          <w:highlight w:val="none"/>
        </w:rPr>
        <w:t>说明</w:t>
      </w:r>
    </w:p>
    <w:p>
      <w:pPr>
        <w:snapToGrid w:val="0"/>
        <w:spacing w:line="460" w:lineRule="exact"/>
        <w:ind w:firstLine="560" w:firstLineChars="200"/>
        <w:rPr>
          <w:sz w:val="28"/>
          <w:szCs w:val="28"/>
          <w:highlight w:val="none"/>
        </w:rPr>
      </w:pPr>
      <w:r>
        <w:rPr>
          <w:sz w:val="28"/>
          <w:szCs w:val="28"/>
          <w:highlight w:val="none"/>
        </w:rPr>
        <w:t>1</w:t>
      </w:r>
      <w:r>
        <w:rPr>
          <w:rFonts w:hint="eastAsia"/>
          <w:sz w:val="28"/>
          <w:szCs w:val="28"/>
          <w:highlight w:val="none"/>
        </w:rPr>
        <w:t>.响应文件</w:t>
      </w:r>
      <w:r>
        <w:rPr>
          <w:sz w:val="28"/>
          <w:szCs w:val="28"/>
          <w:highlight w:val="none"/>
        </w:rPr>
        <w:t>递交地点：</w:t>
      </w:r>
      <w:r>
        <w:rPr>
          <w:rFonts w:hint="eastAsia"/>
          <w:sz w:val="28"/>
          <w:szCs w:val="28"/>
          <w:highlight w:val="none"/>
          <w:lang w:eastAsia="zh-CN"/>
        </w:rPr>
        <w:t>秀山县</w:t>
      </w:r>
      <w:r>
        <w:rPr>
          <w:rFonts w:hint="eastAsia"/>
          <w:sz w:val="28"/>
          <w:szCs w:val="28"/>
          <w:highlight w:val="none"/>
        </w:rPr>
        <w:t>人民医院</w:t>
      </w:r>
      <w:r>
        <w:rPr>
          <w:rFonts w:hint="eastAsia"/>
          <w:sz w:val="28"/>
          <w:szCs w:val="28"/>
          <w:highlight w:val="none"/>
          <w:lang w:eastAsia="zh-CN"/>
        </w:rPr>
        <w:t>行政</w:t>
      </w:r>
      <w:r>
        <w:rPr>
          <w:rFonts w:hint="eastAsia"/>
          <w:sz w:val="28"/>
          <w:szCs w:val="28"/>
          <w:highlight w:val="none"/>
        </w:rPr>
        <w:t>楼会议室</w:t>
      </w:r>
      <w:r>
        <w:rPr>
          <w:rFonts w:hint="eastAsia"/>
          <w:sz w:val="28"/>
          <w:szCs w:val="28"/>
          <w:highlight w:val="none"/>
          <w:lang w:val="en-US" w:eastAsia="zh-CN"/>
        </w:rPr>
        <w:t>二</w:t>
      </w:r>
      <w:r>
        <w:rPr>
          <w:sz w:val="28"/>
          <w:szCs w:val="28"/>
          <w:highlight w:val="none"/>
        </w:rPr>
        <w:t>。</w:t>
      </w:r>
    </w:p>
    <w:p>
      <w:pPr>
        <w:spacing w:line="460" w:lineRule="exact"/>
        <w:ind w:firstLine="560" w:firstLineChars="200"/>
        <w:rPr>
          <w:color w:val="000000" w:themeColor="text1"/>
          <w:sz w:val="28"/>
          <w:szCs w:val="28"/>
          <w:highlight w:val="none"/>
          <w14:textFill>
            <w14:solidFill>
              <w14:schemeClr w14:val="tx1"/>
            </w14:solidFill>
          </w14:textFill>
        </w:rPr>
      </w:pPr>
      <w:r>
        <w:rPr>
          <w:rFonts w:hint="eastAsia"/>
          <w:sz w:val="28"/>
          <w:szCs w:val="28"/>
          <w:highlight w:val="none"/>
        </w:rPr>
        <w:t>2.响应文件</w:t>
      </w:r>
      <w:r>
        <w:rPr>
          <w:sz w:val="28"/>
          <w:szCs w:val="28"/>
          <w:highlight w:val="none"/>
        </w:rPr>
        <w:t>递交开始时间</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2</w:t>
      </w:r>
      <w:r>
        <w:rPr>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7</w:t>
      </w:r>
      <w:r>
        <w:rPr>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19</w:t>
      </w:r>
      <w:r>
        <w:rPr>
          <w:color w:val="000000" w:themeColor="text1"/>
          <w:sz w:val="28"/>
          <w:szCs w:val="28"/>
          <w:highlight w:val="none"/>
          <w14:textFill>
            <w14:solidFill>
              <w14:schemeClr w14:val="tx1"/>
            </w14:solidFill>
          </w14:textFill>
        </w:rPr>
        <w:t>日</w:t>
      </w:r>
      <w:r>
        <w:rPr>
          <w:rFonts w:hint="eastAsia"/>
          <w:color w:val="000000" w:themeColor="text1"/>
          <w:sz w:val="28"/>
          <w:szCs w:val="28"/>
          <w:highlight w:val="none"/>
          <w:lang w:val="en-US" w:eastAsia="zh-CN"/>
          <w14:textFill>
            <w14:solidFill>
              <w14:schemeClr w14:val="tx1"/>
            </w14:solidFill>
          </w14:textFill>
        </w:rPr>
        <w:t>09</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t>0</w:t>
      </w:r>
      <w:r>
        <w:rPr>
          <w:color w:val="000000" w:themeColor="text1"/>
          <w:sz w:val="28"/>
          <w:szCs w:val="28"/>
          <w:highlight w:val="none"/>
          <w14:textFill>
            <w14:solidFill>
              <w14:schemeClr w14:val="tx1"/>
            </w14:solidFill>
          </w14:textFill>
        </w:rPr>
        <w:t>（北京时间）。</w:t>
      </w:r>
    </w:p>
    <w:p>
      <w:pPr>
        <w:spacing w:line="46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3.响应文件</w:t>
      </w:r>
      <w:r>
        <w:rPr>
          <w:color w:val="000000" w:themeColor="text1"/>
          <w:sz w:val="28"/>
          <w:szCs w:val="28"/>
          <w:highlight w:val="none"/>
          <w14:textFill>
            <w14:solidFill>
              <w14:schemeClr w14:val="tx1"/>
            </w14:solidFill>
          </w14:textFill>
        </w:rPr>
        <w:t>递交截止时间：</w:t>
      </w: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2</w:t>
      </w:r>
      <w:r>
        <w:rPr>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7</w:t>
      </w:r>
      <w:r>
        <w:rPr>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19</w:t>
      </w:r>
      <w:r>
        <w:rPr>
          <w:color w:val="000000" w:themeColor="text1"/>
          <w:sz w:val="28"/>
          <w:szCs w:val="28"/>
          <w:highlight w:val="none"/>
          <w14:textFill>
            <w14:solidFill>
              <w14:schemeClr w14:val="tx1"/>
            </w14:solidFill>
          </w14:textFill>
        </w:rPr>
        <w:t>日</w:t>
      </w:r>
      <w:r>
        <w:rPr>
          <w:rFonts w:hint="eastAsia"/>
          <w:color w:val="000000" w:themeColor="text1"/>
          <w:sz w:val="28"/>
          <w:szCs w:val="28"/>
          <w:highlight w:val="none"/>
          <w:lang w:val="en-US" w:eastAsia="zh-CN"/>
          <w14:textFill>
            <w14:solidFill>
              <w14:schemeClr w14:val="tx1"/>
            </w14:solidFill>
          </w14:textFill>
        </w:rPr>
        <w:t>10</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0</w:t>
      </w:r>
      <w:r>
        <w:rPr>
          <w:rFonts w:hint="eastAsia"/>
          <w:color w:val="000000" w:themeColor="text1"/>
          <w:sz w:val="28"/>
          <w:szCs w:val="28"/>
          <w:highlight w:val="none"/>
          <w14:textFill>
            <w14:solidFill>
              <w14:schemeClr w14:val="tx1"/>
            </w14:solidFill>
          </w14:textFill>
        </w:rPr>
        <w:t>0</w:t>
      </w:r>
      <w:r>
        <w:rPr>
          <w:color w:val="000000" w:themeColor="text1"/>
          <w:sz w:val="28"/>
          <w:szCs w:val="28"/>
          <w:highlight w:val="none"/>
          <w14:textFill>
            <w14:solidFill>
              <w14:schemeClr w14:val="tx1"/>
            </w14:solidFill>
          </w14:textFill>
        </w:rPr>
        <w:t>（北京时间）。</w:t>
      </w:r>
    </w:p>
    <w:p>
      <w:pPr>
        <w:snapToGrid w:val="0"/>
        <w:spacing w:line="46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4.评标</w:t>
      </w:r>
      <w:r>
        <w:rPr>
          <w:color w:val="000000" w:themeColor="text1"/>
          <w:sz w:val="28"/>
          <w:szCs w:val="28"/>
          <w:highlight w:val="none"/>
          <w14:textFill>
            <w14:solidFill>
              <w14:schemeClr w14:val="tx1"/>
            </w14:solidFill>
          </w14:textFill>
        </w:rPr>
        <w:t>时间：</w:t>
      </w: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2</w:t>
      </w:r>
      <w:r>
        <w:rPr>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7</w:t>
      </w:r>
      <w:r>
        <w:rPr>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19</w:t>
      </w:r>
      <w:r>
        <w:rPr>
          <w:color w:val="000000" w:themeColor="text1"/>
          <w:sz w:val="28"/>
          <w:szCs w:val="28"/>
          <w:highlight w:val="none"/>
          <w14:textFill>
            <w14:solidFill>
              <w14:schemeClr w14:val="tx1"/>
            </w14:solidFill>
          </w14:textFill>
        </w:rPr>
        <w:t>日</w:t>
      </w:r>
      <w:r>
        <w:rPr>
          <w:rFonts w:hint="eastAsia"/>
          <w:color w:val="000000" w:themeColor="text1"/>
          <w:sz w:val="28"/>
          <w:szCs w:val="28"/>
          <w:highlight w:val="none"/>
          <w:lang w:val="en-US" w:eastAsia="zh-CN"/>
          <w14:textFill>
            <w14:solidFill>
              <w14:schemeClr w14:val="tx1"/>
            </w14:solidFill>
          </w14:textFill>
        </w:rPr>
        <w:t>10</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0</w:t>
      </w:r>
      <w:r>
        <w:rPr>
          <w:rFonts w:hint="eastAsia"/>
          <w:color w:val="000000" w:themeColor="text1"/>
          <w:sz w:val="28"/>
          <w:szCs w:val="28"/>
          <w:highlight w:val="none"/>
          <w14:textFill>
            <w14:solidFill>
              <w14:schemeClr w14:val="tx1"/>
            </w14:solidFill>
          </w14:textFill>
        </w:rPr>
        <w:t>0</w:t>
      </w:r>
      <w:r>
        <w:rPr>
          <w:color w:val="000000" w:themeColor="text1"/>
          <w:sz w:val="28"/>
          <w:szCs w:val="28"/>
          <w:highlight w:val="none"/>
          <w14:textFill>
            <w14:solidFill>
              <w14:schemeClr w14:val="tx1"/>
            </w14:solidFill>
          </w14:textFill>
        </w:rPr>
        <w:t>（北京时间）。</w:t>
      </w:r>
    </w:p>
    <w:p>
      <w:pPr>
        <w:snapToGrid w:val="0"/>
        <w:spacing w:line="460" w:lineRule="exact"/>
        <w:ind w:firstLine="560" w:firstLineChars="200"/>
        <w:rPr>
          <w:rFonts w:hint="eastAsia" w:eastAsiaTheme="minor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r>
        <w:rPr>
          <w:rFonts w:hint="eastAsia" w:hAnsi="宋体"/>
          <w:color w:val="000000" w:themeColor="text1"/>
          <w:sz w:val="28"/>
          <w:szCs w:val="28"/>
          <w:highlight w:val="none"/>
          <w14:textFill>
            <w14:solidFill>
              <w14:schemeClr w14:val="tx1"/>
            </w14:solidFill>
          </w14:textFill>
        </w:rPr>
        <w:t>.评标</w:t>
      </w:r>
      <w:r>
        <w:rPr>
          <w:rFonts w:hAnsi="宋体"/>
          <w:color w:val="000000" w:themeColor="text1"/>
          <w:sz w:val="28"/>
          <w:szCs w:val="28"/>
          <w:highlight w:val="none"/>
          <w14:textFill>
            <w14:solidFill>
              <w14:schemeClr w14:val="tx1"/>
            </w14:solidFill>
          </w14:textFill>
        </w:rPr>
        <w:t>地点：</w:t>
      </w:r>
      <w:r>
        <w:rPr>
          <w:rFonts w:hint="eastAsia" w:hAnsi="宋体"/>
          <w:color w:val="000000" w:themeColor="text1"/>
          <w:sz w:val="28"/>
          <w:szCs w:val="28"/>
          <w:highlight w:val="none"/>
          <w14:textFill>
            <w14:solidFill>
              <w14:schemeClr w14:val="tx1"/>
            </w14:solidFill>
          </w14:textFill>
        </w:rPr>
        <w:t>重庆市</w:t>
      </w:r>
      <w:r>
        <w:rPr>
          <w:rFonts w:hint="eastAsia"/>
          <w:color w:val="000000" w:themeColor="text1"/>
          <w:sz w:val="28"/>
          <w:szCs w:val="28"/>
          <w:highlight w:val="none"/>
          <w:lang w:eastAsia="zh-CN"/>
          <w14:textFill>
            <w14:solidFill>
              <w14:schemeClr w14:val="tx1"/>
            </w14:solidFill>
          </w14:textFill>
        </w:rPr>
        <w:t>秀山县</w:t>
      </w:r>
      <w:r>
        <w:rPr>
          <w:rFonts w:hint="eastAsia"/>
          <w:color w:val="000000" w:themeColor="text1"/>
          <w:sz w:val="28"/>
          <w:szCs w:val="28"/>
          <w:highlight w:val="none"/>
          <w14:textFill>
            <w14:solidFill>
              <w14:schemeClr w14:val="tx1"/>
            </w14:solidFill>
          </w14:textFill>
        </w:rPr>
        <w:t>人民医院</w:t>
      </w:r>
      <w:r>
        <w:rPr>
          <w:rFonts w:hint="eastAsia"/>
          <w:color w:val="000000" w:themeColor="text1"/>
          <w:sz w:val="28"/>
          <w:szCs w:val="28"/>
          <w:highlight w:val="none"/>
          <w:lang w:eastAsia="zh-CN"/>
          <w14:textFill>
            <w14:solidFill>
              <w14:schemeClr w14:val="tx1"/>
            </w14:solidFill>
          </w14:textFill>
        </w:rPr>
        <w:t>行政</w:t>
      </w:r>
      <w:r>
        <w:rPr>
          <w:rFonts w:hint="eastAsia"/>
          <w:color w:val="000000" w:themeColor="text1"/>
          <w:sz w:val="28"/>
          <w:szCs w:val="28"/>
          <w:highlight w:val="none"/>
          <w14:textFill>
            <w14:solidFill>
              <w14:schemeClr w14:val="tx1"/>
            </w14:solidFill>
          </w14:textFill>
        </w:rPr>
        <w:t>楼会议室</w:t>
      </w:r>
      <w:r>
        <w:rPr>
          <w:rFonts w:hint="eastAsia"/>
          <w:color w:val="000000" w:themeColor="text1"/>
          <w:sz w:val="28"/>
          <w:szCs w:val="28"/>
          <w:highlight w:val="none"/>
          <w:lang w:val="en-US" w:eastAsia="zh-CN"/>
          <w14:textFill>
            <w14:solidFill>
              <w14:schemeClr w14:val="tx1"/>
            </w14:solidFill>
          </w14:textFill>
        </w:rPr>
        <w:t>二</w:t>
      </w:r>
      <w:r>
        <w:rPr>
          <w:rFonts w:hint="eastAsia"/>
          <w:color w:val="000000" w:themeColor="text1"/>
          <w:sz w:val="28"/>
          <w:szCs w:val="28"/>
          <w:highlight w:val="none"/>
          <w:lang w:eastAsia="zh-CN"/>
          <w14:textFill>
            <w14:solidFill>
              <w14:schemeClr w14:val="tx1"/>
            </w14:solidFill>
          </w14:textFill>
        </w:rPr>
        <w:t>。</w:t>
      </w:r>
    </w:p>
    <w:p>
      <w:pPr>
        <w:spacing w:line="460" w:lineRule="exact"/>
        <w:ind w:firstLine="560" w:firstLineChars="200"/>
        <w:rPr>
          <w:sz w:val="28"/>
          <w:szCs w:val="28"/>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注意事项：</w:t>
      </w:r>
      <w:r>
        <w:rPr>
          <w:rFonts w:hint="eastAsia"/>
          <w:color w:val="000000" w:themeColor="text1"/>
          <w:sz w:val="28"/>
          <w:szCs w:val="28"/>
          <w:lang w:eastAsia="zh-CN"/>
          <w14:textFill>
            <w14:solidFill>
              <w14:schemeClr w14:val="tx1"/>
            </w14:solidFill>
          </w14:textFill>
        </w:rPr>
        <w:t>投标人</w:t>
      </w:r>
      <w:r>
        <w:rPr>
          <w:color w:val="000000" w:themeColor="text1"/>
          <w:sz w:val="28"/>
          <w:szCs w:val="28"/>
          <w14:textFill>
            <w14:solidFill>
              <w14:schemeClr w14:val="tx1"/>
            </w14:solidFill>
          </w14:textFill>
        </w:rPr>
        <w:t>应在</w:t>
      </w:r>
      <w:r>
        <w:rPr>
          <w:rFonts w:hint="eastAsia"/>
          <w:color w:val="000000" w:themeColor="text1"/>
          <w:sz w:val="28"/>
          <w:szCs w:val="28"/>
          <w14:textFill>
            <w14:solidFill>
              <w14:schemeClr w14:val="tx1"/>
            </w14:solidFill>
          </w14:textFill>
        </w:rPr>
        <w:t>响应文件</w:t>
      </w:r>
      <w:r>
        <w:rPr>
          <w:color w:val="000000" w:themeColor="text1"/>
          <w:sz w:val="28"/>
          <w:szCs w:val="28"/>
          <w14:textFill>
            <w14:solidFill>
              <w14:schemeClr w14:val="tx1"/>
            </w14:solidFill>
          </w14:textFill>
        </w:rPr>
        <w:t>递交</w:t>
      </w:r>
      <w:r>
        <w:rPr>
          <w:sz w:val="28"/>
          <w:szCs w:val="28"/>
        </w:rPr>
        <w:t>截止时间前到</w:t>
      </w:r>
      <w:r>
        <w:rPr>
          <w:rFonts w:hint="eastAsia"/>
          <w:sz w:val="28"/>
          <w:szCs w:val="28"/>
          <w:lang w:eastAsia="zh-CN"/>
        </w:rPr>
        <w:t>秀山县</w:t>
      </w:r>
      <w:r>
        <w:rPr>
          <w:rFonts w:hint="eastAsia"/>
          <w:sz w:val="28"/>
          <w:szCs w:val="28"/>
        </w:rPr>
        <w:t>人民医院行政楼会议室</w:t>
      </w:r>
      <w:r>
        <w:rPr>
          <w:rFonts w:hint="eastAsia"/>
          <w:sz w:val="28"/>
          <w:szCs w:val="28"/>
          <w:lang w:val="en-US" w:eastAsia="zh-CN"/>
        </w:rPr>
        <w:t>二</w:t>
      </w:r>
      <w:r>
        <w:rPr>
          <w:sz w:val="28"/>
          <w:szCs w:val="28"/>
        </w:rPr>
        <w:t>签到确认。逾期未签到者视为放弃</w:t>
      </w:r>
      <w:r>
        <w:rPr>
          <w:rFonts w:hint="eastAsia"/>
          <w:sz w:val="28"/>
          <w:szCs w:val="28"/>
        </w:rPr>
        <w:t>参与</w:t>
      </w:r>
      <w:r>
        <w:rPr>
          <w:sz w:val="28"/>
          <w:szCs w:val="28"/>
        </w:rPr>
        <w:t>。</w:t>
      </w:r>
    </w:p>
    <w:p>
      <w:pPr>
        <w:spacing w:line="460" w:lineRule="exact"/>
        <w:ind w:firstLine="562" w:firstLineChars="200"/>
        <w:rPr>
          <w:b/>
          <w:sz w:val="28"/>
          <w:szCs w:val="28"/>
        </w:rPr>
      </w:pPr>
      <w:r>
        <w:rPr>
          <w:rFonts w:hint="eastAsia" w:hAnsi="宋体"/>
          <w:b/>
          <w:sz w:val="28"/>
          <w:szCs w:val="28"/>
        </w:rPr>
        <w:t>五</w:t>
      </w:r>
      <w:r>
        <w:rPr>
          <w:rFonts w:hAnsi="宋体"/>
          <w:b/>
          <w:sz w:val="28"/>
          <w:szCs w:val="28"/>
        </w:rPr>
        <w:t>、相关规定</w:t>
      </w:r>
    </w:p>
    <w:p>
      <w:pPr>
        <w:spacing w:line="4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超过</w:t>
      </w:r>
      <w:r>
        <w:rPr>
          <w:rFonts w:hint="eastAsia"/>
          <w:sz w:val="28"/>
          <w:szCs w:val="28"/>
        </w:rPr>
        <w:t>响应文件</w:t>
      </w:r>
      <w:r>
        <w:rPr>
          <w:sz w:val="28"/>
          <w:szCs w:val="28"/>
        </w:rPr>
        <w:t>递交</w:t>
      </w:r>
      <w:r>
        <w:rPr>
          <w:rFonts w:ascii="宋体" w:hAnsi="宋体"/>
          <w:sz w:val="28"/>
          <w:szCs w:val="28"/>
        </w:rPr>
        <w:t>截止时间或不按规定密封的</w:t>
      </w:r>
      <w:r>
        <w:rPr>
          <w:rFonts w:hint="eastAsia" w:ascii="宋体" w:hAnsi="宋体"/>
          <w:sz w:val="28"/>
          <w:szCs w:val="28"/>
        </w:rPr>
        <w:t>响应</w:t>
      </w:r>
      <w:r>
        <w:rPr>
          <w:rFonts w:ascii="宋体" w:hAnsi="宋体"/>
          <w:sz w:val="28"/>
          <w:szCs w:val="28"/>
        </w:rPr>
        <w:t>文件，恕不接受。</w:t>
      </w:r>
    </w:p>
    <w:p>
      <w:pPr>
        <w:snapToGrid w:val="0"/>
        <w:spacing w:line="4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本项目所有补遗文件（如果有）一律在</w:t>
      </w:r>
      <w:r>
        <w:rPr>
          <w:rFonts w:hint="eastAsia" w:ascii="宋体" w:hAnsi="宋体"/>
          <w:sz w:val="28"/>
          <w:szCs w:val="28"/>
          <w:lang w:eastAsia="zh-CN"/>
        </w:rPr>
        <w:t>秀山县</w:t>
      </w:r>
      <w:r>
        <w:rPr>
          <w:rFonts w:hint="eastAsia" w:ascii="宋体" w:hAnsi="宋体"/>
          <w:sz w:val="28"/>
          <w:szCs w:val="28"/>
        </w:rPr>
        <w:t>人民医院官网</w:t>
      </w:r>
      <w:r>
        <w:rPr>
          <w:rFonts w:ascii="宋体" w:hAnsi="宋体"/>
          <w:sz w:val="28"/>
          <w:szCs w:val="28"/>
        </w:rPr>
        <w:t>（</w:t>
      </w:r>
      <w:r>
        <w:rPr>
          <w:rFonts w:hint="eastAsia"/>
          <w:sz w:val="28"/>
          <w:szCs w:val="28"/>
        </w:rPr>
        <w:t>https://www.cqxs120.net/</w:t>
      </w:r>
      <w:r>
        <w:rPr>
          <w:rFonts w:ascii="宋体" w:hAnsi="宋体"/>
          <w:sz w:val="28"/>
          <w:szCs w:val="28"/>
        </w:rPr>
        <w:t>）上发布，请各</w:t>
      </w:r>
      <w:r>
        <w:rPr>
          <w:rFonts w:hint="eastAsia" w:ascii="宋体" w:hAnsi="宋体"/>
          <w:sz w:val="28"/>
          <w:szCs w:val="28"/>
          <w:lang w:eastAsia="zh-CN"/>
        </w:rPr>
        <w:t>投标人</w:t>
      </w:r>
      <w:r>
        <w:rPr>
          <w:rFonts w:ascii="宋体" w:hAnsi="宋体"/>
          <w:sz w:val="28"/>
          <w:szCs w:val="28"/>
        </w:rPr>
        <w:t>注意下载。</w:t>
      </w:r>
    </w:p>
    <w:p>
      <w:pPr>
        <w:snapToGrid w:val="0"/>
        <w:spacing w:line="4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hint="eastAsia" w:ascii="宋体" w:hAnsi="宋体"/>
          <w:sz w:val="28"/>
          <w:szCs w:val="28"/>
          <w:lang w:eastAsia="zh-CN"/>
        </w:rPr>
        <w:t>投标人</w:t>
      </w:r>
      <w:r>
        <w:rPr>
          <w:rFonts w:ascii="宋体" w:hAnsi="宋体"/>
          <w:sz w:val="28"/>
          <w:szCs w:val="28"/>
        </w:rPr>
        <w:t>如对</w:t>
      </w:r>
      <w:r>
        <w:rPr>
          <w:rFonts w:hint="eastAsia" w:ascii="宋体" w:hAnsi="宋体"/>
          <w:sz w:val="28"/>
          <w:szCs w:val="28"/>
        </w:rPr>
        <w:t>采购文件</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w:t>
      </w:r>
      <w:r>
        <w:rPr>
          <w:rFonts w:hint="eastAsia" w:ascii="宋体" w:hAnsi="宋体"/>
          <w:color w:val="000000"/>
          <w:sz w:val="28"/>
          <w:szCs w:val="28"/>
          <w:lang w:eastAsia="zh-CN"/>
        </w:rPr>
        <w:t>秀山县</w:t>
      </w:r>
      <w:r>
        <w:rPr>
          <w:rFonts w:hint="eastAsia" w:ascii="宋体" w:hAnsi="宋体"/>
          <w:color w:val="000000"/>
          <w:sz w:val="28"/>
          <w:szCs w:val="28"/>
        </w:rPr>
        <w:t>人民医院</w:t>
      </w:r>
      <w:r>
        <w:rPr>
          <w:rFonts w:hint="eastAsia" w:ascii="宋体" w:hAnsi="宋体"/>
          <w:color w:val="000000"/>
          <w:sz w:val="28"/>
          <w:szCs w:val="28"/>
          <w:lang w:eastAsia="zh-CN"/>
        </w:rPr>
        <w:t>医务科</w:t>
      </w:r>
      <w:r>
        <w:rPr>
          <w:rFonts w:ascii="宋体" w:hAnsi="宋体"/>
          <w:color w:val="000000"/>
          <w:sz w:val="28"/>
          <w:szCs w:val="28"/>
        </w:rPr>
        <w:t>要求澄清</w:t>
      </w:r>
      <w:r>
        <w:rPr>
          <w:rFonts w:ascii="宋体" w:hAnsi="宋体"/>
          <w:sz w:val="28"/>
          <w:szCs w:val="28"/>
        </w:rPr>
        <w:t>，</w:t>
      </w:r>
      <w:r>
        <w:rPr>
          <w:rFonts w:hint="eastAsia" w:ascii="宋体" w:hAnsi="宋体"/>
          <w:sz w:val="28"/>
          <w:szCs w:val="28"/>
          <w:lang w:eastAsia="zh-CN"/>
        </w:rPr>
        <w:t>医务</w:t>
      </w:r>
      <w:r>
        <w:rPr>
          <w:rFonts w:hint="eastAsia" w:ascii="宋体" w:hAnsi="宋体"/>
          <w:sz w:val="28"/>
          <w:szCs w:val="28"/>
        </w:rPr>
        <w:t>科</w:t>
      </w:r>
      <w:r>
        <w:rPr>
          <w:rFonts w:ascii="宋体" w:hAnsi="宋体"/>
          <w:sz w:val="28"/>
          <w:szCs w:val="28"/>
        </w:rPr>
        <w:t>可视具体情况做出处理或答复。如</w:t>
      </w:r>
      <w:r>
        <w:rPr>
          <w:rFonts w:hint="eastAsia" w:ascii="宋体" w:hAnsi="宋体"/>
          <w:sz w:val="28"/>
          <w:szCs w:val="28"/>
          <w:lang w:eastAsia="zh-CN"/>
        </w:rPr>
        <w:t>投标人</w:t>
      </w:r>
      <w:r>
        <w:rPr>
          <w:rFonts w:ascii="宋体" w:hAnsi="宋体"/>
          <w:sz w:val="28"/>
          <w:szCs w:val="28"/>
        </w:rPr>
        <w:t>未提出疑问，视为完全理解并同意本</w:t>
      </w:r>
      <w:r>
        <w:rPr>
          <w:rFonts w:hint="eastAsia" w:ascii="宋体" w:hAnsi="宋体"/>
          <w:sz w:val="28"/>
          <w:szCs w:val="28"/>
        </w:rPr>
        <w:t>采购文件要求</w:t>
      </w:r>
      <w:r>
        <w:rPr>
          <w:rFonts w:ascii="宋体" w:hAnsi="宋体"/>
          <w:sz w:val="28"/>
          <w:szCs w:val="28"/>
        </w:rPr>
        <w:t>。</w:t>
      </w:r>
    </w:p>
    <w:p>
      <w:pPr>
        <w:snapToGrid w:val="0"/>
        <w:spacing w:line="460" w:lineRule="exact"/>
        <w:ind w:firstLine="562" w:firstLineChars="200"/>
        <w:rPr>
          <w:rFonts w:hint="eastAsia" w:hAnsi="宋体" w:cstheme="minorBidi"/>
          <w:b/>
          <w:kern w:val="2"/>
          <w:sz w:val="28"/>
          <w:szCs w:val="28"/>
          <w:highlight w:val="none"/>
          <w:lang w:val="en-US" w:eastAsia="zh-CN" w:bidi="ar-SA"/>
        </w:rPr>
      </w:pPr>
      <w:r>
        <w:rPr>
          <w:rFonts w:hint="eastAsia" w:hAnsi="宋体" w:asciiTheme="minorHAnsi" w:eastAsiaTheme="minorEastAsia" w:cstheme="minorBidi"/>
          <w:b/>
          <w:kern w:val="2"/>
          <w:sz w:val="28"/>
          <w:szCs w:val="28"/>
          <w:lang w:val="en-US" w:eastAsia="zh-CN" w:bidi="ar-SA"/>
        </w:rPr>
        <w:t>六、</w:t>
      </w:r>
      <w:r>
        <w:rPr>
          <w:rFonts w:hint="eastAsia" w:hAnsi="宋体" w:cstheme="minorBidi"/>
          <w:b/>
          <w:kern w:val="2"/>
          <w:sz w:val="28"/>
          <w:szCs w:val="28"/>
          <w:lang w:val="en-US" w:eastAsia="zh-CN" w:bidi="ar-SA"/>
        </w:rPr>
        <w:t>现</w:t>
      </w:r>
      <w:r>
        <w:rPr>
          <w:rFonts w:hint="eastAsia" w:hAnsi="宋体" w:cstheme="minorBidi"/>
          <w:b/>
          <w:kern w:val="2"/>
          <w:sz w:val="28"/>
          <w:szCs w:val="28"/>
          <w:highlight w:val="none"/>
          <w:lang w:val="en-US" w:eastAsia="zh-CN" w:bidi="ar-SA"/>
        </w:rPr>
        <w:t>场勘查。</w:t>
      </w:r>
    </w:p>
    <w:p>
      <w:pPr>
        <w:snapToGrid w:val="0"/>
        <w:spacing w:line="4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1.本项目组织现场勘查，勘查报到时间：2022年7月13日15:00-15:30（北京时间）；勘查报到地点：秀山县人民医院行政楼一楼医患沟通办公室；现场勘查时间：2022年7月13日15:</w:t>
      </w:r>
      <w:bookmarkStart w:id="13" w:name="_GoBack"/>
      <w:bookmarkEnd w:id="13"/>
      <w:r>
        <w:rPr>
          <w:rFonts w:hint="eastAsia" w:ascii="宋体" w:hAnsi="宋体"/>
          <w:color w:val="auto"/>
          <w:sz w:val="28"/>
          <w:szCs w:val="28"/>
          <w:highlight w:val="none"/>
          <w:lang w:val="en-US" w:eastAsia="zh-CN"/>
        </w:rPr>
        <w:t>30-16:30（北京时间）；联系人：黄老师，023-76680167。</w:t>
      </w:r>
    </w:p>
    <w:p>
      <w:pPr>
        <w:snapToGrid w:val="0"/>
        <w:spacing w:line="460" w:lineRule="exact"/>
        <w:ind w:firstLine="560" w:firstLineChars="200"/>
        <w:rPr>
          <w:rFonts w:hint="eastAsia" w:eastAsiaTheme="minorEastAsia"/>
          <w:color w:val="auto"/>
          <w:highlight w:val="none"/>
          <w:lang w:val="en-US" w:eastAsia="zh-CN"/>
        </w:rPr>
      </w:pPr>
      <w:r>
        <w:rPr>
          <w:rFonts w:hint="eastAsia" w:ascii="宋体" w:hAnsi="宋体"/>
          <w:color w:val="auto"/>
          <w:sz w:val="28"/>
          <w:szCs w:val="28"/>
          <w:highlight w:val="none"/>
          <w:lang w:val="en-US" w:eastAsia="zh-CN"/>
        </w:rPr>
        <w:t>2.投标人进行现场勘查需提供工商营业执照复印件、身份证原件、员工授权书、以及授权员工近半年连续3个月社保缴费记录。法定代表人本人参加现场勘查不需要授权书和社保缴费记录。</w:t>
      </w:r>
    </w:p>
    <w:p>
      <w:pPr>
        <w:spacing w:line="460" w:lineRule="exact"/>
        <w:ind w:firstLine="562" w:firstLineChars="200"/>
        <w:rPr>
          <w:b/>
          <w:sz w:val="28"/>
          <w:szCs w:val="28"/>
          <w:highlight w:val="none"/>
        </w:rPr>
      </w:pPr>
      <w:r>
        <w:rPr>
          <w:rFonts w:hint="eastAsia" w:hAnsi="宋体"/>
          <w:b/>
          <w:sz w:val="28"/>
          <w:szCs w:val="28"/>
          <w:highlight w:val="none"/>
          <w:lang w:eastAsia="zh-CN"/>
        </w:rPr>
        <w:t>七</w:t>
      </w:r>
      <w:r>
        <w:rPr>
          <w:rFonts w:hAnsi="宋体"/>
          <w:b/>
          <w:sz w:val="28"/>
          <w:szCs w:val="28"/>
          <w:highlight w:val="none"/>
        </w:rPr>
        <w:t>、联系方式：</w:t>
      </w:r>
    </w:p>
    <w:p>
      <w:pPr>
        <w:spacing w:line="460" w:lineRule="exact"/>
        <w:ind w:firstLine="560" w:firstLineChars="200"/>
        <w:rPr>
          <w:sz w:val="28"/>
          <w:szCs w:val="28"/>
          <w:highlight w:val="none"/>
        </w:rPr>
      </w:pPr>
      <w:r>
        <w:rPr>
          <w:rFonts w:hint="eastAsia" w:hAnsi="宋体"/>
          <w:sz w:val="28"/>
          <w:szCs w:val="28"/>
          <w:highlight w:val="none"/>
        </w:rPr>
        <w:t>采购</w:t>
      </w:r>
      <w:r>
        <w:rPr>
          <w:rFonts w:hAnsi="宋体"/>
          <w:sz w:val="28"/>
          <w:szCs w:val="28"/>
          <w:highlight w:val="none"/>
        </w:rPr>
        <w:t>单位：</w:t>
      </w:r>
      <w:r>
        <w:rPr>
          <w:rFonts w:hint="eastAsia" w:hAnsi="宋体"/>
          <w:sz w:val="28"/>
          <w:szCs w:val="28"/>
          <w:highlight w:val="none"/>
        </w:rPr>
        <w:t>重庆市</w:t>
      </w:r>
      <w:r>
        <w:rPr>
          <w:rFonts w:hint="eastAsia" w:hAnsi="宋体"/>
          <w:sz w:val="28"/>
          <w:szCs w:val="28"/>
          <w:highlight w:val="none"/>
          <w:lang w:eastAsia="zh-CN"/>
        </w:rPr>
        <w:t>秀山县</w:t>
      </w:r>
      <w:r>
        <w:rPr>
          <w:rFonts w:hint="eastAsia" w:hAnsi="宋体"/>
          <w:sz w:val="28"/>
          <w:szCs w:val="28"/>
          <w:highlight w:val="none"/>
        </w:rPr>
        <w:t>人民医院</w:t>
      </w:r>
    </w:p>
    <w:p>
      <w:pPr>
        <w:spacing w:line="460" w:lineRule="exact"/>
        <w:ind w:firstLine="560" w:firstLineChars="200"/>
        <w:rPr>
          <w:kern w:val="1"/>
          <w:sz w:val="28"/>
          <w:szCs w:val="28"/>
          <w:highlight w:val="none"/>
        </w:rPr>
      </w:pPr>
      <w:r>
        <w:rPr>
          <w:kern w:val="1"/>
          <w:sz w:val="28"/>
          <w:szCs w:val="28"/>
          <w:highlight w:val="none"/>
        </w:rPr>
        <w:t>联 系 人：</w:t>
      </w:r>
      <w:r>
        <w:rPr>
          <w:rFonts w:hint="eastAsia"/>
          <w:kern w:val="1"/>
          <w:sz w:val="28"/>
          <w:szCs w:val="28"/>
          <w:highlight w:val="none"/>
          <w:lang w:eastAsia="zh-CN"/>
        </w:rPr>
        <w:t>黄</w:t>
      </w:r>
      <w:r>
        <w:rPr>
          <w:rFonts w:hint="eastAsia"/>
          <w:kern w:val="1"/>
          <w:sz w:val="28"/>
          <w:szCs w:val="28"/>
          <w:highlight w:val="none"/>
        </w:rPr>
        <w:t>老师</w:t>
      </w:r>
    </w:p>
    <w:p>
      <w:pPr>
        <w:spacing w:line="460" w:lineRule="exact"/>
        <w:ind w:firstLine="560" w:firstLineChars="200"/>
        <w:rPr>
          <w:rFonts w:hint="eastAsia" w:hAnsi="宋体" w:eastAsiaTheme="minorEastAsia"/>
          <w:sz w:val="28"/>
          <w:szCs w:val="28"/>
          <w:lang w:val="en-US" w:eastAsia="zh-CN"/>
        </w:rPr>
      </w:pPr>
      <w:r>
        <w:rPr>
          <w:rFonts w:hAnsi="宋体"/>
          <w:sz w:val="28"/>
          <w:szCs w:val="28"/>
        </w:rPr>
        <w:t>联系电话：</w:t>
      </w:r>
      <w:r>
        <w:rPr>
          <w:rFonts w:hint="eastAsia" w:hAnsi="宋体"/>
          <w:sz w:val="28"/>
          <w:szCs w:val="28"/>
          <w:lang w:val="en-US" w:eastAsia="zh-CN"/>
        </w:rPr>
        <w:t>023-76680167</w:t>
      </w:r>
    </w:p>
    <w:p>
      <w:pPr>
        <w:spacing w:line="288" w:lineRule="auto"/>
        <w:ind w:firstLine="480" w:firstLineChars="200"/>
        <w:rPr>
          <w:kern w:val="1"/>
          <w:sz w:val="24"/>
          <w:szCs w:val="24"/>
        </w:rPr>
      </w:pPr>
    </w:p>
    <w:p>
      <w:pPr>
        <w:spacing w:line="288" w:lineRule="auto"/>
        <w:ind w:firstLine="480" w:firstLineChars="200"/>
        <w:rPr>
          <w:kern w:val="1"/>
          <w:sz w:val="24"/>
          <w:szCs w:val="24"/>
        </w:rPr>
      </w:pPr>
    </w:p>
    <w:p>
      <w:pPr>
        <w:pStyle w:val="2"/>
        <w:rPr>
          <w:kern w:val="1"/>
          <w:sz w:val="24"/>
          <w:szCs w:val="24"/>
        </w:rPr>
      </w:pPr>
    </w:p>
    <w:p>
      <w:pPr>
        <w:pStyle w:val="2"/>
        <w:rPr>
          <w:kern w:val="1"/>
          <w:sz w:val="24"/>
          <w:szCs w:val="24"/>
        </w:rPr>
      </w:pPr>
    </w:p>
    <w:p>
      <w:pPr>
        <w:spacing w:line="288" w:lineRule="auto"/>
        <w:jc w:val="center"/>
        <w:rPr>
          <w:rFonts w:eastAsia="黑体"/>
          <w:sz w:val="44"/>
          <w:szCs w:val="44"/>
        </w:rPr>
      </w:pPr>
      <w:r>
        <w:rPr>
          <w:rFonts w:eastAsia="黑体"/>
          <w:sz w:val="44"/>
          <w:szCs w:val="44"/>
        </w:rPr>
        <w:t xml:space="preserve">第二章  </w:t>
      </w:r>
      <w:r>
        <w:rPr>
          <w:rFonts w:hint="eastAsia" w:eastAsia="黑体"/>
          <w:sz w:val="44"/>
          <w:szCs w:val="44"/>
          <w:lang w:eastAsia="zh-CN"/>
        </w:rPr>
        <w:t>投标人</w:t>
      </w:r>
      <w:r>
        <w:rPr>
          <w:rFonts w:eastAsia="黑体"/>
          <w:sz w:val="44"/>
          <w:szCs w:val="44"/>
        </w:rPr>
        <w:t>须知</w:t>
      </w:r>
    </w:p>
    <w:p>
      <w:pPr>
        <w:spacing w:line="288" w:lineRule="auto"/>
        <w:rPr>
          <w:rFonts w:eastAsia="黑体"/>
          <w:sz w:val="30"/>
          <w:szCs w:val="30"/>
        </w:rPr>
      </w:pPr>
    </w:p>
    <w:p>
      <w:pPr>
        <w:tabs>
          <w:tab w:val="left" w:pos="1255"/>
          <w:tab w:val="left" w:pos="1506"/>
        </w:tabs>
        <w:snapToGrid w:val="0"/>
        <w:spacing w:line="500" w:lineRule="exact"/>
        <w:ind w:firstLine="562" w:firstLineChars="200"/>
        <w:rPr>
          <w:sz w:val="28"/>
          <w:szCs w:val="28"/>
        </w:rPr>
      </w:pPr>
      <w:r>
        <w:rPr>
          <w:rFonts w:hAnsi="宋体"/>
          <w:b/>
          <w:sz w:val="28"/>
          <w:szCs w:val="28"/>
        </w:rPr>
        <w:t>一、</w:t>
      </w:r>
      <w:r>
        <w:rPr>
          <w:rFonts w:hint="eastAsia" w:hAnsi="宋体"/>
          <w:b/>
          <w:sz w:val="28"/>
          <w:szCs w:val="28"/>
        </w:rPr>
        <w:t>采购</w:t>
      </w:r>
      <w:r>
        <w:rPr>
          <w:rFonts w:hAnsi="宋体"/>
          <w:b/>
          <w:sz w:val="28"/>
          <w:szCs w:val="28"/>
        </w:rPr>
        <w:t>费用</w:t>
      </w:r>
    </w:p>
    <w:p>
      <w:pPr>
        <w:tabs>
          <w:tab w:val="left" w:pos="1255"/>
          <w:tab w:val="left" w:pos="1506"/>
        </w:tabs>
        <w:snapToGrid w:val="0"/>
        <w:spacing w:line="500" w:lineRule="exact"/>
        <w:ind w:firstLine="560" w:firstLineChars="200"/>
        <w:rPr>
          <w:sz w:val="28"/>
          <w:szCs w:val="28"/>
        </w:rPr>
      </w:pPr>
      <w:r>
        <w:rPr>
          <w:rFonts w:hAnsi="宋体"/>
          <w:sz w:val="28"/>
          <w:szCs w:val="28"/>
        </w:rPr>
        <w:t>无论</w:t>
      </w:r>
      <w:r>
        <w:rPr>
          <w:rFonts w:hint="eastAsia" w:hAnsi="宋体"/>
          <w:sz w:val="28"/>
          <w:szCs w:val="28"/>
        </w:rPr>
        <w:t>采购</w:t>
      </w:r>
      <w:r>
        <w:rPr>
          <w:rFonts w:hAnsi="宋体"/>
          <w:sz w:val="28"/>
          <w:szCs w:val="28"/>
        </w:rPr>
        <w:t>结果如何，</w:t>
      </w:r>
      <w:r>
        <w:rPr>
          <w:rFonts w:hint="eastAsia" w:hAnsi="宋体"/>
          <w:sz w:val="28"/>
          <w:szCs w:val="28"/>
          <w:lang w:eastAsia="zh-CN"/>
        </w:rPr>
        <w:t>投标人</w:t>
      </w:r>
      <w:r>
        <w:rPr>
          <w:rFonts w:hAnsi="宋体"/>
          <w:sz w:val="28"/>
          <w:szCs w:val="28"/>
        </w:rPr>
        <w:t>参与本</w:t>
      </w:r>
      <w:r>
        <w:rPr>
          <w:rFonts w:hint="eastAsia" w:hAnsi="宋体"/>
          <w:sz w:val="28"/>
          <w:szCs w:val="28"/>
        </w:rPr>
        <w:t>次采购</w:t>
      </w:r>
      <w:r>
        <w:rPr>
          <w:rFonts w:hAnsi="宋体"/>
          <w:sz w:val="28"/>
          <w:szCs w:val="28"/>
        </w:rPr>
        <w:t>的所有费用均应由</w:t>
      </w:r>
      <w:r>
        <w:rPr>
          <w:rFonts w:hint="eastAsia" w:hAnsi="宋体"/>
          <w:sz w:val="28"/>
          <w:szCs w:val="28"/>
          <w:lang w:eastAsia="zh-CN"/>
        </w:rPr>
        <w:t>投标人</w:t>
      </w:r>
      <w:r>
        <w:rPr>
          <w:rFonts w:hAnsi="宋体"/>
          <w:sz w:val="28"/>
          <w:szCs w:val="28"/>
        </w:rPr>
        <w:t>自行承担。</w:t>
      </w:r>
    </w:p>
    <w:p>
      <w:pPr>
        <w:spacing w:line="500" w:lineRule="exact"/>
        <w:ind w:firstLine="548" w:firstLineChars="196"/>
        <w:rPr>
          <w:b/>
          <w:sz w:val="28"/>
          <w:szCs w:val="28"/>
        </w:rPr>
      </w:pPr>
      <w:r>
        <w:rPr>
          <w:rFonts w:hAnsi="宋体"/>
          <w:sz w:val="28"/>
          <w:szCs w:val="28"/>
        </w:rPr>
        <w:t>二、</w:t>
      </w:r>
      <w:r>
        <w:rPr>
          <w:rFonts w:hint="eastAsia" w:hAnsi="宋体"/>
          <w:b/>
          <w:sz w:val="28"/>
          <w:szCs w:val="28"/>
          <w:lang w:eastAsia="zh-CN"/>
        </w:rPr>
        <w:t>投标人</w:t>
      </w:r>
      <w:r>
        <w:rPr>
          <w:rFonts w:hAnsi="宋体"/>
          <w:b/>
          <w:sz w:val="28"/>
          <w:szCs w:val="28"/>
        </w:rPr>
        <w:t>资质</w:t>
      </w:r>
    </w:p>
    <w:p>
      <w:pPr>
        <w:widowControl/>
        <w:spacing w:line="50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合格的</w:t>
      </w:r>
      <w:r>
        <w:rPr>
          <w:rFonts w:hint="eastAsia" w:ascii="宋体" w:hAnsi="宋体" w:cs="仿宋_GB2312"/>
          <w:color w:val="000000"/>
          <w:kern w:val="0"/>
          <w:sz w:val="28"/>
          <w:szCs w:val="28"/>
          <w:lang w:eastAsia="zh-CN"/>
        </w:rPr>
        <w:t>投标人</w:t>
      </w:r>
      <w:r>
        <w:rPr>
          <w:rFonts w:hint="eastAsia" w:ascii="宋体" w:hAnsi="宋体" w:cs="仿宋_GB2312"/>
          <w:color w:val="000000"/>
          <w:kern w:val="0"/>
          <w:sz w:val="28"/>
          <w:szCs w:val="28"/>
        </w:rPr>
        <w:t>应具备承担采购项目的能力，符合以下条件规定。</w:t>
      </w:r>
    </w:p>
    <w:p>
      <w:pPr>
        <w:widowControl/>
        <w:spacing w:line="50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50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50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42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42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42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5.参加政府采购活动前三年内，在经营活动中没有重大违法记录；</w:t>
      </w:r>
    </w:p>
    <w:p>
      <w:pPr>
        <w:widowControl/>
        <w:spacing w:line="42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lang w:val="en-US" w:eastAsia="zh-CN"/>
        </w:rPr>
        <w:t>6</w:t>
      </w:r>
      <w:r>
        <w:rPr>
          <w:rFonts w:hint="eastAsia" w:ascii="宋体" w:hAnsi="宋体" w:cs="仿宋_GB2312"/>
          <w:color w:val="000000"/>
          <w:kern w:val="0"/>
          <w:sz w:val="28"/>
          <w:szCs w:val="28"/>
        </w:rPr>
        <w:t>.法律、行政法规规定的其他条件。</w:t>
      </w:r>
    </w:p>
    <w:p>
      <w:pPr>
        <w:pStyle w:val="8"/>
        <w:spacing w:line="500" w:lineRule="exact"/>
        <w:ind w:firstLine="560" w:firstLineChars="200"/>
        <w:rPr>
          <w:rFonts w:hAnsi="宋体" w:cs="宋体"/>
          <w:bCs/>
          <w:sz w:val="28"/>
          <w:szCs w:val="28"/>
        </w:rPr>
      </w:pPr>
      <w:r>
        <w:rPr>
          <w:rFonts w:hint="eastAsia" w:hAnsi="宋体" w:cs="宋体"/>
          <w:bCs/>
          <w:sz w:val="28"/>
          <w:szCs w:val="28"/>
        </w:rPr>
        <w:t>（二）特定资格条件：</w:t>
      </w:r>
    </w:p>
    <w:p>
      <w:pPr>
        <w:widowControl/>
        <w:spacing w:line="420" w:lineRule="exact"/>
        <w:ind w:firstLine="560" w:firstLineChars="200"/>
        <w:jc w:val="left"/>
        <w:rPr>
          <w:rFonts w:hint="eastAsia" w:eastAsiaTheme="minorEastAsia"/>
          <w:lang w:val="en-US" w:eastAsia="zh-CN"/>
        </w:rPr>
      </w:pPr>
      <w:r>
        <w:rPr>
          <w:rFonts w:hint="eastAsia" w:ascii="宋体" w:hAnsi="宋体" w:cs="仿宋_GB2312"/>
          <w:color w:val="000000"/>
          <w:kern w:val="0"/>
          <w:sz w:val="28"/>
          <w:szCs w:val="28"/>
        </w:rPr>
        <w:t>营</w:t>
      </w:r>
      <w:r>
        <w:rPr>
          <w:rFonts w:ascii="宋体" w:hAnsi="宋体" w:cs="宋体"/>
          <w:kern w:val="1"/>
          <w:sz w:val="28"/>
          <w:szCs w:val="28"/>
        </w:rPr>
        <w:t>业执照中经营范围</w:t>
      </w:r>
      <w:r>
        <w:rPr>
          <w:rFonts w:hint="eastAsia" w:ascii="宋体" w:hAnsi="宋体" w:cs="宋体"/>
          <w:kern w:val="1"/>
          <w:sz w:val="28"/>
          <w:szCs w:val="28"/>
        </w:rPr>
        <w:t>应</w:t>
      </w:r>
      <w:r>
        <w:rPr>
          <w:rFonts w:ascii="宋体" w:hAnsi="宋体" w:cs="宋体"/>
          <w:kern w:val="1"/>
          <w:sz w:val="28"/>
          <w:szCs w:val="28"/>
        </w:rPr>
        <w:t>有：</w:t>
      </w:r>
      <w:r>
        <w:rPr>
          <w:rFonts w:hint="eastAsia" w:ascii="宋体" w:hAnsi="宋体" w:cs="仿宋_GB2312"/>
          <w:color w:val="000000"/>
          <w:kern w:val="0"/>
          <w:sz w:val="28"/>
          <w:szCs w:val="28"/>
        </w:rPr>
        <w:t>验光配镜、眼镜及其护理产品等内容。</w:t>
      </w:r>
    </w:p>
    <w:p>
      <w:pPr>
        <w:snapToGrid w:val="0"/>
        <w:spacing w:line="500" w:lineRule="exact"/>
        <w:ind w:firstLine="562" w:firstLineChars="200"/>
        <w:rPr>
          <w:b/>
          <w:sz w:val="28"/>
          <w:szCs w:val="28"/>
        </w:rPr>
      </w:pPr>
      <w:r>
        <w:rPr>
          <w:rFonts w:hint="eastAsia" w:hAnsi="宋体"/>
          <w:b/>
          <w:sz w:val="28"/>
          <w:szCs w:val="28"/>
          <w:lang w:eastAsia="zh-CN"/>
        </w:rPr>
        <w:t>四</w:t>
      </w:r>
      <w:r>
        <w:rPr>
          <w:rFonts w:hAnsi="宋体"/>
          <w:b/>
          <w:sz w:val="28"/>
          <w:szCs w:val="28"/>
        </w:rPr>
        <w:t>、</w:t>
      </w:r>
      <w:r>
        <w:rPr>
          <w:rFonts w:hint="eastAsia" w:hAnsi="宋体"/>
          <w:b/>
          <w:sz w:val="28"/>
          <w:szCs w:val="28"/>
        </w:rPr>
        <w:t>采购</w:t>
      </w:r>
      <w:r>
        <w:rPr>
          <w:rFonts w:hAnsi="宋体"/>
          <w:b/>
          <w:sz w:val="28"/>
          <w:szCs w:val="28"/>
        </w:rPr>
        <w:t>要求</w:t>
      </w:r>
    </w:p>
    <w:p>
      <w:pPr>
        <w:spacing w:line="460" w:lineRule="exact"/>
        <w:ind w:left="561" w:leftChars="267"/>
        <w:rPr>
          <w:rFonts w:ascii="宋体" w:hAnsi="宋体"/>
          <w:bCs/>
          <w:sz w:val="24"/>
        </w:rPr>
      </w:pPr>
      <w:r>
        <w:rPr>
          <w:rFonts w:hint="eastAsia"/>
          <w:sz w:val="28"/>
          <w:szCs w:val="28"/>
        </w:rPr>
        <w:t>（一）响应</w:t>
      </w:r>
      <w:r>
        <w:rPr>
          <w:sz w:val="28"/>
          <w:szCs w:val="28"/>
        </w:rPr>
        <w:t>文件的组成</w:t>
      </w:r>
    </w:p>
    <w:p>
      <w:pPr>
        <w:spacing w:line="460" w:lineRule="exact"/>
        <w:ind w:firstLine="560" w:firstLineChars="200"/>
        <w:rPr>
          <w:rFonts w:hAnsi="宋体"/>
          <w:color w:val="000000"/>
          <w:sz w:val="28"/>
          <w:szCs w:val="28"/>
        </w:rPr>
      </w:pPr>
      <w:r>
        <w:rPr>
          <w:rFonts w:hint="eastAsia" w:hAnsi="宋体"/>
          <w:color w:val="000000"/>
          <w:sz w:val="28"/>
          <w:szCs w:val="28"/>
        </w:rPr>
        <w:t>1. 封面</w:t>
      </w:r>
      <w:r>
        <w:rPr>
          <w:rFonts w:hAnsi="宋体"/>
          <w:color w:val="000000"/>
          <w:sz w:val="28"/>
          <w:szCs w:val="28"/>
        </w:rPr>
        <w:t>（格式附后）</w:t>
      </w:r>
      <w:r>
        <w:rPr>
          <w:rFonts w:hint="eastAsia" w:hAnsi="宋体"/>
          <w:color w:val="000000"/>
          <w:sz w:val="28"/>
          <w:szCs w:val="28"/>
        </w:rPr>
        <w:t>；</w:t>
      </w:r>
    </w:p>
    <w:p>
      <w:pPr>
        <w:spacing w:line="460" w:lineRule="exact"/>
        <w:ind w:left="561" w:leftChars="267"/>
        <w:rPr>
          <w:b/>
          <w:color w:val="000000"/>
          <w:sz w:val="28"/>
          <w:szCs w:val="28"/>
        </w:rPr>
      </w:pPr>
      <w:r>
        <w:rPr>
          <w:rFonts w:hint="eastAsia" w:hAnsi="宋体"/>
          <w:color w:val="000000"/>
          <w:sz w:val="28"/>
          <w:szCs w:val="28"/>
        </w:rPr>
        <w:t xml:space="preserve">2. </w:t>
      </w:r>
      <w:r>
        <w:rPr>
          <w:rFonts w:hAnsi="宋体"/>
          <w:color w:val="000000"/>
          <w:sz w:val="28"/>
          <w:szCs w:val="28"/>
        </w:rPr>
        <w:t>报价表；</w:t>
      </w:r>
    </w:p>
    <w:p>
      <w:pPr>
        <w:spacing w:line="460" w:lineRule="exact"/>
        <w:ind w:firstLine="560" w:firstLineChars="200"/>
        <w:rPr>
          <w:color w:val="000000"/>
          <w:sz w:val="28"/>
          <w:szCs w:val="28"/>
        </w:rPr>
      </w:pPr>
      <w:r>
        <w:rPr>
          <w:rFonts w:hint="eastAsia" w:hAnsi="宋体"/>
          <w:color w:val="000000"/>
          <w:sz w:val="28"/>
          <w:szCs w:val="28"/>
        </w:rPr>
        <w:t xml:space="preserve">3. </w:t>
      </w:r>
      <w:r>
        <w:rPr>
          <w:rFonts w:hAnsi="宋体"/>
          <w:color w:val="000000"/>
          <w:sz w:val="28"/>
          <w:szCs w:val="28"/>
        </w:rPr>
        <w:t>法定代表人身份证明书；</w:t>
      </w:r>
    </w:p>
    <w:p>
      <w:pPr>
        <w:spacing w:line="460" w:lineRule="exact"/>
        <w:ind w:firstLine="560" w:firstLineChars="200"/>
        <w:rPr>
          <w:color w:val="000000"/>
          <w:sz w:val="28"/>
          <w:szCs w:val="28"/>
        </w:rPr>
      </w:pPr>
      <w:r>
        <w:rPr>
          <w:rFonts w:hint="eastAsia" w:hAnsi="宋体"/>
          <w:color w:val="000000"/>
          <w:sz w:val="28"/>
          <w:szCs w:val="28"/>
        </w:rPr>
        <w:t xml:space="preserve">4. </w:t>
      </w:r>
      <w:r>
        <w:rPr>
          <w:rFonts w:hAnsi="宋体"/>
          <w:color w:val="000000"/>
          <w:sz w:val="28"/>
          <w:szCs w:val="28"/>
        </w:rPr>
        <w:t>法定代表人授权委托书（格式附后）</w:t>
      </w:r>
      <w:r>
        <w:rPr>
          <w:rFonts w:hint="default" w:hAnsi="宋体"/>
          <w:color w:val="000000"/>
          <w:sz w:val="28"/>
          <w:szCs w:val="28"/>
          <w:lang w:eastAsia="zh-CN"/>
        </w:rPr>
        <w:t>及</w:t>
      </w:r>
      <w:r>
        <w:rPr>
          <w:rFonts w:hint="eastAsia" w:hAnsi="宋体"/>
          <w:color w:val="000000"/>
          <w:sz w:val="28"/>
          <w:szCs w:val="28"/>
          <w:lang w:eastAsia="zh-CN"/>
        </w:rPr>
        <w:t>授权员工近半年连续三个月的</w:t>
      </w:r>
      <w:r>
        <w:rPr>
          <w:rFonts w:hint="default" w:hAnsi="宋体" w:asciiTheme="minorHAnsi" w:eastAsiaTheme="minorEastAsia" w:cstheme="minorBidi"/>
          <w:color w:val="000000"/>
          <w:kern w:val="2"/>
          <w:sz w:val="28"/>
          <w:szCs w:val="28"/>
          <w:lang w:val="en-US" w:eastAsia="zh-CN" w:bidi="ar"/>
        </w:rPr>
        <w:t>社保缴费记录</w:t>
      </w:r>
      <w:r>
        <w:rPr>
          <w:rFonts w:hAnsi="宋体"/>
          <w:color w:val="000000"/>
          <w:sz w:val="28"/>
          <w:szCs w:val="28"/>
        </w:rPr>
        <w:t>；</w:t>
      </w:r>
    </w:p>
    <w:p>
      <w:pPr>
        <w:spacing w:line="460" w:lineRule="exact"/>
        <w:ind w:firstLine="560" w:firstLineChars="200"/>
        <w:rPr>
          <w:rFonts w:hAnsi="宋体"/>
          <w:sz w:val="28"/>
          <w:szCs w:val="28"/>
        </w:rPr>
      </w:pPr>
      <w:r>
        <w:rPr>
          <w:rFonts w:hint="eastAsia" w:hAnsi="宋体"/>
          <w:sz w:val="28"/>
          <w:szCs w:val="28"/>
        </w:rPr>
        <w:t>5. 项目内容及要求响应偏离表</w:t>
      </w:r>
      <w:r>
        <w:rPr>
          <w:rFonts w:hAnsi="宋体"/>
          <w:sz w:val="28"/>
          <w:szCs w:val="28"/>
        </w:rPr>
        <w:t>；</w:t>
      </w:r>
    </w:p>
    <w:p>
      <w:pPr>
        <w:spacing w:line="460" w:lineRule="exact"/>
        <w:ind w:firstLine="560" w:firstLineChars="200"/>
        <w:rPr>
          <w:rFonts w:hAnsi="宋体"/>
          <w:sz w:val="28"/>
          <w:szCs w:val="28"/>
        </w:rPr>
      </w:pPr>
      <w:r>
        <w:rPr>
          <w:rFonts w:hint="eastAsia"/>
          <w:sz w:val="28"/>
          <w:szCs w:val="28"/>
        </w:rPr>
        <w:t xml:space="preserve">6. </w:t>
      </w:r>
      <w:r>
        <w:rPr>
          <w:rFonts w:hint="eastAsia" w:hAnsi="宋体"/>
          <w:sz w:val="28"/>
          <w:szCs w:val="28"/>
        </w:rPr>
        <w:t>商务条款响应情况表；</w:t>
      </w:r>
    </w:p>
    <w:p>
      <w:pPr>
        <w:spacing w:line="460" w:lineRule="exact"/>
        <w:ind w:firstLine="560" w:firstLineChars="200"/>
        <w:rPr>
          <w:rFonts w:hAnsi="宋体"/>
          <w:sz w:val="28"/>
          <w:szCs w:val="28"/>
        </w:rPr>
      </w:pPr>
      <w:r>
        <w:rPr>
          <w:rFonts w:hint="eastAsia" w:hAnsi="宋体"/>
          <w:sz w:val="28"/>
          <w:szCs w:val="28"/>
        </w:rPr>
        <w:t xml:space="preserve">7. </w:t>
      </w:r>
      <w:r>
        <w:rPr>
          <w:rFonts w:hint="eastAsia" w:hAnsi="宋体"/>
          <w:color w:val="000000"/>
          <w:sz w:val="28"/>
          <w:szCs w:val="28"/>
          <w:lang w:eastAsia="zh-CN"/>
        </w:rPr>
        <w:t>投标人</w:t>
      </w:r>
      <w:r>
        <w:rPr>
          <w:rFonts w:hAnsi="宋体"/>
          <w:color w:val="000000"/>
          <w:sz w:val="28"/>
          <w:szCs w:val="28"/>
        </w:rPr>
        <w:t>资质证明：营业执照（复印件加盖</w:t>
      </w:r>
      <w:r>
        <w:rPr>
          <w:rFonts w:hint="eastAsia" w:hAnsi="宋体"/>
          <w:color w:val="000000"/>
          <w:sz w:val="28"/>
          <w:szCs w:val="28"/>
          <w:lang w:eastAsia="zh-CN"/>
        </w:rPr>
        <w:t>投标人</w:t>
      </w:r>
      <w:r>
        <w:rPr>
          <w:rFonts w:hAnsi="宋体"/>
          <w:color w:val="000000"/>
          <w:sz w:val="28"/>
          <w:szCs w:val="28"/>
        </w:rPr>
        <w:t>公章）；</w:t>
      </w:r>
    </w:p>
    <w:p>
      <w:pPr>
        <w:spacing w:line="460" w:lineRule="exact"/>
        <w:ind w:firstLine="560" w:firstLineChars="200"/>
        <w:rPr>
          <w:rFonts w:hAnsi="宋体"/>
          <w:sz w:val="28"/>
          <w:szCs w:val="28"/>
        </w:rPr>
      </w:pPr>
      <w:r>
        <w:rPr>
          <w:rFonts w:hint="eastAsia" w:hAnsi="宋体"/>
          <w:sz w:val="28"/>
          <w:szCs w:val="28"/>
        </w:rPr>
        <w:t>8. 配套项目开展方案；</w:t>
      </w:r>
    </w:p>
    <w:p>
      <w:pPr>
        <w:spacing w:line="460" w:lineRule="exact"/>
        <w:ind w:firstLine="560" w:firstLineChars="200"/>
        <w:rPr>
          <w:rFonts w:hAnsi="宋体"/>
          <w:sz w:val="28"/>
          <w:szCs w:val="28"/>
        </w:rPr>
      </w:pPr>
      <w:r>
        <w:rPr>
          <w:rFonts w:hint="eastAsia" w:hAnsi="宋体"/>
          <w:sz w:val="28"/>
          <w:szCs w:val="28"/>
        </w:rPr>
        <w:t xml:space="preserve">9. </w:t>
      </w:r>
      <w:r>
        <w:rPr>
          <w:rFonts w:hAnsi="宋体"/>
          <w:sz w:val="28"/>
          <w:szCs w:val="28"/>
        </w:rPr>
        <w:t>相关业绩、其他优惠条款等。</w:t>
      </w:r>
    </w:p>
    <w:p>
      <w:pPr>
        <w:pStyle w:val="20"/>
        <w:spacing w:line="460" w:lineRule="exact"/>
        <w:ind w:firstLine="560" w:firstLineChars="200"/>
        <w:rPr>
          <w:rFonts w:ascii="Times New Roman" w:eastAsia="宋体"/>
          <w:sz w:val="28"/>
          <w:szCs w:val="28"/>
        </w:rPr>
      </w:pPr>
      <w:r>
        <w:rPr>
          <w:rFonts w:hint="eastAsia" w:ascii="Times New Roman" w:hAnsi="Times New Roman" w:eastAsia="宋体"/>
          <w:sz w:val="28"/>
          <w:szCs w:val="28"/>
        </w:rPr>
        <w:t>（二）响应</w:t>
      </w:r>
      <w:r>
        <w:rPr>
          <w:rFonts w:ascii="Times New Roman" w:eastAsia="宋体"/>
          <w:sz w:val="28"/>
          <w:szCs w:val="28"/>
        </w:rPr>
        <w:t>文件的制作</w:t>
      </w:r>
    </w:p>
    <w:p>
      <w:pPr>
        <w:pStyle w:val="20"/>
        <w:spacing w:line="460" w:lineRule="exact"/>
        <w:ind w:firstLine="538"/>
        <w:rPr>
          <w:rFonts w:ascii="Times New Roman" w:hAnsi="Times New Roman" w:eastAsia="宋体"/>
          <w:sz w:val="28"/>
          <w:szCs w:val="28"/>
        </w:rPr>
      </w:pPr>
      <w:r>
        <w:rPr>
          <w:rFonts w:hint="eastAsia" w:ascii="Times New Roman" w:eastAsia="宋体"/>
          <w:sz w:val="28"/>
          <w:szCs w:val="28"/>
        </w:rPr>
        <w:t xml:space="preserve">1. </w:t>
      </w:r>
      <w:r>
        <w:rPr>
          <w:rFonts w:hint="eastAsia" w:ascii="Times New Roman" w:eastAsia="宋体"/>
          <w:sz w:val="28"/>
          <w:szCs w:val="28"/>
          <w:lang w:eastAsia="zh-CN"/>
        </w:rPr>
        <w:t>投标人</w:t>
      </w:r>
      <w:r>
        <w:rPr>
          <w:rFonts w:ascii="Times New Roman" w:eastAsia="宋体"/>
          <w:sz w:val="28"/>
          <w:szCs w:val="28"/>
        </w:rPr>
        <w:t>须按以上</w:t>
      </w:r>
      <w:r>
        <w:rPr>
          <w:rFonts w:hint="eastAsia" w:ascii="Times New Roman" w:eastAsia="宋体"/>
          <w:sz w:val="28"/>
          <w:szCs w:val="28"/>
        </w:rPr>
        <w:t>采购</w:t>
      </w:r>
      <w:r>
        <w:rPr>
          <w:rFonts w:ascii="Times New Roman" w:eastAsia="宋体"/>
          <w:sz w:val="28"/>
          <w:szCs w:val="28"/>
        </w:rPr>
        <w:t>文件组成内容编制</w:t>
      </w:r>
      <w:r>
        <w:rPr>
          <w:rFonts w:hint="eastAsia" w:ascii="Times New Roman" w:eastAsia="宋体"/>
          <w:sz w:val="28"/>
          <w:szCs w:val="28"/>
        </w:rPr>
        <w:t>响应</w:t>
      </w:r>
      <w:r>
        <w:rPr>
          <w:rFonts w:ascii="Times New Roman" w:eastAsia="宋体"/>
          <w:sz w:val="28"/>
          <w:szCs w:val="28"/>
        </w:rPr>
        <w:t>文件并装订成册。</w:t>
      </w:r>
    </w:p>
    <w:p>
      <w:pPr>
        <w:spacing w:line="460" w:lineRule="exact"/>
        <w:ind w:firstLine="560" w:firstLineChars="200"/>
        <w:rPr>
          <w:sz w:val="28"/>
          <w:szCs w:val="28"/>
        </w:rPr>
      </w:pPr>
      <w:r>
        <w:rPr>
          <w:rFonts w:hint="eastAsia" w:hAnsi="宋体"/>
          <w:sz w:val="28"/>
          <w:szCs w:val="28"/>
        </w:rPr>
        <w:t>2. 响应</w:t>
      </w:r>
      <w:r>
        <w:rPr>
          <w:rFonts w:hAnsi="宋体"/>
          <w:sz w:val="28"/>
          <w:szCs w:val="28"/>
        </w:rPr>
        <w:t>文件的份数</w:t>
      </w:r>
    </w:p>
    <w:p>
      <w:pPr>
        <w:spacing w:line="460" w:lineRule="exact"/>
        <w:ind w:firstLine="560" w:firstLineChars="200"/>
        <w:rPr>
          <w:sz w:val="28"/>
          <w:szCs w:val="28"/>
        </w:rPr>
      </w:pPr>
      <w:r>
        <w:rPr>
          <w:rFonts w:hint="eastAsia" w:hAnsi="宋体"/>
          <w:sz w:val="28"/>
          <w:szCs w:val="28"/>
        </w:rPr>
        <w:t>响应</w:t>
      </w:r>
      <w:r>
        <w:rPr>
          <w:rFonts w:hAnsi="宋体"/>
          <w:sz w:val="28"/>
          <w:szCs w:val="28"/>
        </w:rPr>
        <w:t>文件共三份，其中正本一份，副本两份，如正副本内容不符，以正本为准，副本可为正本的复印件。</w:t>
      </w:r>
    </w:p>
    <w:p>
      <w:pPr>
        <w:numPr>
          <w:ilvl w:val="0"/>
          <w:numId w:val="2"/>
        </w:numPr>
        <w:spacing w:line="460" w:lineRule="exact"/>
        <w:ind w:firstLine="560" w:firstLineChars="200"/>
        <w:rPr>
          <w:sz w:val="28"/>
          <w:szCs w:val="28"/>
        </w:rPr>
      </w:pPr>
      <w:r>
        <w:rPr>
          <w:rFonts w:hint="eastAsia" w:hAnsi="宋体"/>
          <w:sz w:val="28"/>
          <w:szCs w:val="28"/>
        </w:rPr>
        <w:t>响应</w:t>
      </w:r>
      <w:r>
        <w:rPr>
          <w:rFonts w:hAnsi="宋体"/>
          <w:sz w:val="28"/>
          <w:szCs w:val="28"/>
        </w:rPr>
        <w:t>文件的签署</w:t>
      </w:r>
    </w:p>
    <w:p>
      <w:pPr>
        <w:spacing w:line="460" w:lineRule="exact"/>
        <w:ind w:firstLine="560" w:firstLineChars="200"/>
        <w:rPr>
          <w:sz w:val="28"/>
          <w:szCs w:val="28"/>
        </w:rPr>
      </w:pPr>
      <w:r>
        <w:rPr>
          <w:rFonts w:hint="eastAsia" w:hAnsi="宋体"/>
          <w:sz w:val="28"/>
          <w:szCs w:val="28"/>
        </w:rPr>
        <w:t>响应</w:t>
      </w:r>
      <w:r>
        <w:rPr>
          <w:rFonts w:hAnsi="宋体"/>
          <w:sz w:val="28"/>
          <w:szCs w:val="28"/>
        </w:rPr>
        <w:t>文件报价表应由法定代表人或授权代表签名并加盖公章。</w:t>
      </w:r>
      <w:r>
        <w:rPr>
          <w:rFonts w:hAnsi="宋体"/>
          <w:color w:val="000000"/>
          <w:sz w:val="28"/>
          <w:szCs w:val="28"/>
        </w:rPr>
        <w:t>授权代表参与</w:t>
      </w:r>
      <w:r>
        <w:rPr>
          <w:rFonts w:hint="eastAsia" w:hAnsi="宋体"/>
          <w:color w:val="000000"/>
          <w:sz w:val="28"/>
          <w:szCs w:val="28"/>
        </w:rPr>
        <w:t>响应</w:t>
      </w:r>
      <w:r>
        <w:rPr>
          <w:rFonts w:hAnsi="宋体"/>
          <w:color w:val="000000"/>
          <w:sz w:val="28"/>
          <w:szCs w:val="28"/>
        </w:rPr>
        <w:t>的需提供由法定代表人签字并加盖单位公章的授权委托书原件。</w:t>
      </w:r>
    </w:p>
    <w:p>
      <w:pPr>
        <w:numPr>
          <w:ilvl w:val="0"/>
          <w:numId w:val="2"/>
        </w:numPr>
        <w:spacing w:line="460" w:lineRule="exact"/>
        <w:ind w:firstLine="560" w:firstLineChars="200"/>
        <w:rPr>
          <w:sz w:val="28"/>
          <w:szCs w:val="28"/>
        </w:rPr>
      </w:pPr>
      <w:r>
        <w:rPr>
          <w:rFonts w:hint="eastAsia" w:hAnsi="宋体"/>
          <w:sz w:val="28"/>
          <w:szCs w:val="28"/>
        </w:rPr>
        <w:t>响应</w:t>
      </w:r>
      <w:r>
        <w:rPr>
          <w:rFonts w:hAnsi="宋体"/>
          <w:sz w:val="28"/>
          <w:szCs w:val="28"/>
        </w:rPr>
        <w:t>文件的密封</w:t>
      </w:r>
    </w:p>
    <w:p>
      <w:pPr>
        <w:snapToGrid w:val="0"/>
        <w:spacing w:line="460" w:lineRule="exact"/>
        <w:ind w:firstLine="560" w:firstLineChars="200"/>
        <w:rPr>
          <w:rFonts w:eastAsia="宋体"/>
          <w:sz w:val="28"/>
          <w:szCs w:val="28"/>
        </w:rPr>
      </w:pPr>
      <w:r>
        <w:rPr>
          <w:rFonts w:hint="eastAsia" w:hAnsi="宋体"/>
          <w:sz w:val="28"/>
          <w:szCs w:val="28"/>
        </w:rPr>
        <w:t>响应</w:t>
      </w:r>
      <w:r>
        <w:rPr>
          <w:rFonts w:hAnsi="宋体"/>
          <w:sz w:val="28"/>
          <w:szCs w:val="28"/>
        </w:rPr>
        <w:t>文件的正本、副本均应用信封密封。信封上注明项目名称、</w:t>
      </w:r>
      <w:r>
        <w:rPr>
          <w:rFonts w:hint="eastAsia" w:hAnsi="宋体"/>
          <w:sz w:val="28"/>
          <w:szCs w:val="28"/>
          <w:lang w:eastAsia="zh-CN"/>
        </w:rPr>
        <w:t>投标人</w:t>
      </w:r>
      <w:r>
        <w:rPr>
          <w:rFonts w:hAnsi="宋体"/>
          <w:sz w:val="28"/>
          <w:szCs w:val="28"/>
        </w:rPr>
        <w:t>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w:t>
      </w:r>
      <w:r>
        <w:rPr>
          <w:rFonts w:hint="eastAsia" w:hAnsi="宋体"/>
          <w:sz w:val="28"/>
          <w:szCs w:val="28"/>
          <w:lang w:eastAsia="zh-CN"/>
        </w:rPr>
        <w:t>投标人</w:t>
      </w:r>
      <w:r>
        <w:rPr>
          <w:rFonts w:hAnsi="宋体"/>
          <w:sz w:val="28"/>
          <w:szCs w:val="28"/>
        </w:rPr>
        <w:t>公章</w:t>
      </w:r>
      <w:r>
        <w:rPr>
          <w:rFonts w:hint="eastAsia" w:hAnsi="宋体"/>
          <w:sz w:val="28"/>
          <w:szCs w:val="28"/>
        </w:rPr>
        <w:t>或</w:t>
      </w:r>
      <w:r>
        <w:rPr>
          <w:rFonts w:hAnsi="宋体"/>
          <w:sz w:val="28"/>
          <w:szCs w:val="28"/>
        </w:rPr>
        <w:t>由法定代表人（或授权代表）签字。</w:t>
      </w:r>
    </w:p>
    <w:p>
      <w:pPr>
        <w:spacing w:line="500" w:lineRule="exact"/>
        <w:ind w:firstLine="551" w:firstLineChars="196"/>
        <w:rPr>
          <w:b/>
          <w:sz w:val="28"/>
          <w:szCs w:val="28"/>
        </w:rPr>
      </w:pPr>
      <w:r>
        <w:rPr>
          <w:rFonts w:hAnsi="宋体"/>
          <w:b/>
          <w:sz w:val="28"/>
          <w:szCs w:val="28"/>
        </w:rPr>
        <w:t>四、成交原则</w:t>
      </w:r>
    </w:p>
    <w:p>
      <w:pPr>
        <w:widowControl/>
        <w:spacing w:line="500" w:lineRule="exact"/>
        <w:ind w:firstLine="560" w:firstLineChars="200"/>
        <w:rPr>
          <w:rFonts w:cs="宋体" w:asciiTheme="minorEastAsia" w:hAnsiTheme="minorEastAsia"/>
          <w:color w:val="auto"/>
          <w:kern w:val="0"/>
          <w:sz w:val="28"/>
          <w:szCs w:val="28"/>
        </w:rPr>
      </w:pPr>
      <w:r>
        <w:rPr>
          <w:rFonts w:cs="宋体" w:asciiTheme="minorEastAsia" w:hAnsiTheme="minorEastAsia"/>
          <w:color w:val="auto"/>
          <w:kern w:val="0"/>
          <w:sz w:val="28"/>
          <w:szCs w:val="28"/>
        </w:rPr>
        <w:t>由</w:t>
      </w:r>
      <w:r>
        <w:rPr>
          <w:rFonts w:hint="eastAsia" w:cs="宋体" w:asciiTheme="minorEastAsia" w:hAnsiTheme="minorEastAsia"/>
          <w:color w:val="auto"/>
          <w:kern w:val="0"/>
          <w:sz w:val="28"/>
          <w:szCs w:val="28"/>
        </w:rPr>
        <w:t>评标</w:t>
      </w:r>
      <w:r>
        <w:rPr>
          <w:rFonts w:cs="宋体" w:asciiTheme="minorEastAsia" w:hAnsiTheme="minorEastAsia"/>
          <w:color w:val="auto"/>
          <w:kern w:val="0"/>
          <w:sz w:val="28"/>
          <w:szCs w:val="28"/>
        </w:rPr>
        <w:t>小组对各</w:t>
      </w:r>
      <w:r>
        <w:rPr>
          <w:rFonts w:hint="eastAsia" w:cs="宋体" w:asciiTheme="minorEastAsia" w:hAnsiTheme="minorEastAsia"/>
          <w:color w:val="auto"/>
          <w:kern w:val="0"/>
          <w:sz w:val="28"/>
          <w:szCs w:val="28"/>
          <w:lang w:eastAsia="zh-CN"/>
        </w:rPr>
        <w:t>投标人</w:t>
      </w:r>
      <w:r>
        <w:rPr>
          <w:rFonts w:cs="宋体" w:asciiTheme="minorEastAsia" w:hAnsiTheme="minorEastAsia"/>
          <w:color w:val="auto"/>
          <w:kern w:val="0"/>
          <w:sz w:val="28"/>
          <w:szCs w:val="28"/>
        </w:rPr>
        <w:t>的</w:t>
      </w:r>
      <w:r>
        <w:rPr>
          <w:rFonts w:hint="eastAsia" w:cs="宋体" w:asciiTheme="minorEastAsia" w:hAnsiTheme="minorEastAsia"/>
          <w:color w:val="auto"/>
          <w:kern w:val="0"/>
          <w:sz w:val="28"/>
          <w:szCs w:val="28"/>
        </w:rPr>
        <w:t>响应</w:t>
      </w:r>
      <w:r>
        <w:rPr>
          <w:rFonts w:cs="宋体" w:asciiTheme="minorEastAsia" w:hAnsiTheme="minorEastAsia"/>
          <w:color w:val="auto"/>
          <w:kern w:val="0"/>
          <w:sz w:val="28"/>
          <w:szCs w:val="28"/>
        </w:rPr>
        <w:t>文件进行评审，按照“</w:t>
      </w:r>
      <w:r>
        <w:rPr>
          <w:rFonts w:hint="eastAsia" w:cs="宋体" w:asciiTheme="minorEastAsia" w:hAnsiTheme="minorEastAsia"/>
          <w:color w:val="auto"/>
          <w:kern w:val="0"/>
          <w:sz w:val="28"/>
          <w:szCs w:val="28"/>
        </w:rPr>
        <w:t>评审因素的量化指标评审，得分最高</w:t>
      </w:r>
      <w:r>
        <w:rPr>
          <w:rFonts w:cs="宋体" w:asciiTheme="minorEastAsia" w:hAnsiTheme="minorEastAsia"/>
          <w:color w:val="auto"/>
          <w:kern w:val="0"/>
          <w:sz w:val="28"/>
          <w:szCs w:val="28"/>
        </w:rPr>
        <w:t>”的原则确定</w:t>
      </w:r>
      <w:r>
        <w:rPr>
          <w:rFonts w:hint="eastAsia" w:cs="宋体" w:asciiTheme="minorEastAsia" w:hAnsiTheme="minorEastAsia"/>
          <w:color w:val="auto"/>
          <w:kern w:val="0"/>
          <w:sz w:val="28"/>
          <w:szCs w:val="28"/>
          <w:lang w:eastAsia="zh-CN"/>
        </w:rPr>
        <w:t>中标人</w:t>
      </w:r>
      <w:r>
        <w:rPr>
          <w:rFonts w:cs="宋体" w:asciiTheme="minorEastAsia" w:hAnsiTheme="minorEastAsia"/>
          <w:color w:val="auto"/>
          <w:kern w:val="0"/>
          <w:sz w:val="28"/>
          <w:szCs w:val="28"/>
        </w:rPr>
        <w:t>。</w:t>
      </w:r>
    </w:p>
    <w:p>
      <w:pPr>
        <w:widowControl/>
        <w:spacing w:line="500" w:lineRule="exact"/>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评分标准：</w:t>
      </w:r>
    </w:p>
    <w:tbl>
      <w:tblPr>
        <w:tblStyle w:val="18"/>
        <w:tblW w:w="97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8"/>
        <w:gridCol w:w="958"/>
        <w:gridCol w:w="1305"/>
        <w:gridCol w:w="812"/>
        <w:gridCol w:w="544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8"/>
              <w:jc w:val="center"/>
              <w:rPr>
                <w:rFonts w:hint="eastAsia" w:ascii="仿宋" w:hAnsi="仿宋" w:eastAsia="仿宋" w:cs="Times New Roman"/>
                <w:b/>
                <w:color w:val="auto"/>
                <w:kern w:val="2"/>
                <w:sz w:val="21"/>
                <w:szCs w:val="21"/>
              </w:rPr>
            </w:pPr>
            <w:r>
              <w:rPr>
                <w:rFonts w:hint="eastAsia" w:ascii="仿宋" w:hAnsi="仿宋" w:eastAsia="仿宋" w:cs="Times New Roman"/>
                <w:b/>
                <w:color w:val="auto"/>
                <w:kern w:val="2"/>
                <w:sz w:val="21"/>
                <w:szCs w:val="21"/>
                <w:lang w:val="en-US" w:eastAsia="zh-CN" w:bidi="ar"/>
              </w:rPr>
              <w:t>序号</w:t>
            </w:r>
          </w:p>
        </w:tc>
        <w:tc>
          <w:tcPr>
            <w:tcW w:w="226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8"/>
              <w:jc w:val="center"/>
              <w:rPr>
                <w:rFonts w:hint="eastAsia" w:ascii="仿宋" w:hAnsi="仿宋" w:eastAsia="仿宋" w:cs="Times New Roman"/>
                <w:b/>
                <w:color w:val="auto"/>
                <w:kern w:val="2"/>
                <w:sz w:val="21"/>
                <w:szCs w:val="21"/>
              </w:rPr>
            </w:pPr>
            <w:r>
              <w:rPr>
                <w:rFonts w:hint="eastAsia" w:ascii="仿宋" w:hAnsi="仿宋" w:eastAsia="仿宋" w:cs="Times New Roman"/>
                <w:b/>
                <w:color w:val="auto"/>
                <w:kern w:val="2"/>
                <w:sz w:val="21"/>
                <w:szCs w:val="21"/>
                <w:lang w:val="en-US" w:eastAsia="zh-CN" w:bidi="ar"/>
              </w:rPr>
              <w:t>评分因素</w:t>
            </w:r>
          </w:p>
          <w:p>
            <w:pPr>
              <w:keepNext w:val="0"/>
              <w:keepLines w:val="0"/>
              <w:widowControl w:val="0"/>
              <w:suppressLineNumbers w:val="0"/>
              <w:spacing w:before="0" w:beforeAutospacing="0" w:after="0" w:afterAutospacing="0" w:line="360" w:lineRule="exact"/>
              <w:ind w:left="0" w:right="0" w:firstLine="28"/>
              <w:jc w:val="center"/>
              <w:rPr>
                <w:rFonts w:hint="eastAsia" w:ascii="仿宋" w:hAnsi="仿宋" w:eastAsia="仿宋" w:cs="Times New Roman"/>
                <w:b/>
                <w:color w:val="auto"/>
                <w:kern w:val="2"/>
                <w:sz w:val="21"/>
                <w:szCs w:val="21"/>
              </w:rPr>
            </w:pPr>
            <w:r>
              <w:rPr>
                <w:rFonts w:hint="eastAsia" w:ascii="仿宋" w:hAnsi="仿宋" w:eastAsia="仿宋" w:cs="Times New Roman"/>
                <w:b/>
                <w:color w:val="auto"/>
                <w:kern w:val="2"/>
                <w:sz w:val="21"/>
                <w:szCs w:val="21"/>
                <w:lang w:val="en-US" w:eastAsia="zh-CN" w:bidi="ar"/>
              </w:rPr>
              <w:t>及权重</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8"/>
              <w:jc w:val="center"/>
              <w:rPr>
                <w:rFonts w:hint="eastAsia" w:ascii="仿宋" w:hAnsi="仿宋" w:eastAsia="仿宋" w:cs="Times New Roman"/>
                <w:b/>
                <w:color w:val="auto"/>
                <w:kern w:val="2"/>
                <w:sz w:val="21"/>
                <w:szCs w:val="21"/>
              </w:rPr>
            </w:pPr>
            <w:r>
              <w:rPr>
                <w:rFonts w:hint="eastAsia" w:ascii="仿宋" w:hAnsi="仿宋" w:eastAsia="仿宋" w:cs="Times New Roman"/>
                <w:b/>
                <w:color w:val="auto"/>
                <w:kern w:val="2"/>
                <w:sz w:val="21"/>
                <w:szCs w:val="21"/>
                <w:lang w:val="en-US" w:eastAsia="zh-CN" w:bidi="ar"/>
              </w:rPr>
              <w:t>分值</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Times New Roman"/>
                <w:b/>
                <w:color w:val="auto"/>
                <w:kern w:val="2"/>
                <w:sz w:val="21"/>
                <w:szCs w:val="21"/>
              </w:rPr>
            </w:pPr>
            <w:r>
              <w:rPr>
                <w:rFonts w:hint="eastAsia" w:ascii="仿宋" w:hAnsi="仿宋" w:eastAsia="仿宋" w:cs="Times New Roman"/>
                <w:b/>
                <w:color w:val="auto"/>
                <w:kern w:val="2"/>
                <w:sz w:val="21"/>
                <w:szCs w:val="21"/>
                <w:lang w:val="en-US" w:eastAsia="zh-CN" w:bidi="ar"/>
              </w:rPr>
              <w:t>评分标准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Times New Roman"/>
                <w:b/>
                <w:color w:val="auto"/>
                <w:kern w:val="2"/>
                <w:sz w:val="21"/>
                <w:szCs w:val="21"/>
              </w:rPr>
            </w:pPr>
            <w:r>
              <w:rPr>
                <w:rFonts w:hint="eastAsia" w:ascii="仿宋" w:hAnsi="仿宋" w:eastAsia="仿宋" w:cs="Times New Roman"/>
                <w:b/>
                <w:color w:val="auto"/>
                <w:kern w:val="2"/>
                <w:sz w:val="21"/>
                <w:szCs w:val="21"/>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1</w:t>
            </w:r>
          </w:p>
        </w:tc>
        <w:tc>
          <w:tcPr>
            <w:tcW w:w="226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投标报价</w:t>
            </w: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（20%）</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20分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sz w:val="24"/>
                <w:szCs w:val="24"/>
                <w:lang w:val="en-US" w:eastAsia="zh-CN" w:bidi="ar"/>
              </w:rPr>
            </w:pPr>
            <w:r>
              <w:rPr>
                <w:rFonts w:hint="eastAsia" w:ascii="方正仿宋_GBK" w:hAnsi="宋体" w:eastAsia="方正仿宋_GBK" w:cs="Times New Roman"/>
                <w:color w:val="auto"/>
                <w:sz w:val="24"/>
                <w:szCs w:val="24"/>
                <w:lang w:val="en-US" w:eastAsia="zh-CN" w:bidi="ar"/>
              </w:rPr>
              <w:t>有效投标人报价的平均值作为评标基准价，等于或大于评标基准价的得20分，小于评标基准价的价格分按下列公式计算：</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sz w:val="24"/>
                <w:szCs w:val="24"/>
                <w:lang w:val="en-US" w:eastAsia="zh-CN" w:bidi="ar"/>
              </w:rPr>
            </w:pPr>
            <w:r>
              <w:rPr>
                <w:rFonts w:hint="eastAsia" w:ascii="方正仿宋_GBK" w:hAnsi="宋体" w:eastAsia="方正仿宋_GBK" w:cs="Times New Roman"/>
                <w:color w:val="auto"/>
                <w:sz w:val="24"/>
                <w:szCs w:val="24"/>
                <w:lang w:val="en-US" w:eastAsia="zh-CN" w:bidi="ar"/>
              </w:rPr>
              <w:t>投标报价得分＝（投标报价/评标基准价）×20。</w:t>
            </w:r>
          </w:p>
          <w:p>
            <w:pPr>
              <w:keepNext w:val="0"/>
              <w:keepLines w:val="0"/>
              <w:widowControl/>
              <w:suppressLineNumbers w:val="0"/>
              <w:snapToGrid w:val="0"/>
              <w:spacing w:before="0" w:beforeAutospacing="0" w:after="0" w:afterAutospacing="0"/>
              <w:ind w:left="0" w:right="0"/>
              <w:rPr>
                <w:rFonts w:hint="eastAsia" w:ascii="方正仿宋_GBK" w:hAnsi="宋体" w:eastAsia="方正仿宋_GBK" w:cs="Times New Roman"/>
                <w:color w:val="auto"/>
                <w:sz w:val="24"/>
                <w:szCs w:val="24"/>
                <w:lang w:val="en-US" w:eastAsia="zh-CN" w:bidi="ar"/>
              </w:rPr>
            </w:pPr>
            <w:r>
              <w:rPr>
                <w:rFonts w:hint="eastAsia" w:ascii="方正仿宋_GBK" w:hAnsi="宋体" w:eastAsia="方正仿宋_GBK" w:cs="Times New Roman"/>
                <w:color w:val="auto"/>
                <w:sz w:val="24"/>
                <w:szCs w:val="24"/>
                <w:lang w:val="en-US" w:eastAsia="zh-CN" w:bidi="ar"/>
              </w:rPr>
              <w:t>投标人技术配套方案得分为0分，报价无效；</w:t>
            </w:r>
          </w:p>
          <w:p>
            <w:pPr>
              <w:keepNext w:val="0"/>
              <w:keepLines w:val="0"/>
              <w:widowControl/>
              <w:suppressLineNumbers w:val="0"/>
              <w:snapToGrid w:val="0"/>
              <w:spacing w:before="0" w:beforeAutospacing="0" w:after="0" w:afterAutospacing="0"/>
              <w:ind w:left="0" w:right="0"/>
              <w:rPr>
                <w:rFonts w:hint="default"/>
                <w:lang w:val="en-US" w:eastAsia="zh-CN"/>
              </w:rPr>
            </w:pPr>
            <w:r>
              <w:rPr>
                <w:rFonts w:hint="eastAsia" w:ascii="方正仿宋_GBK" w:hAnsi="宋体" w:eastAsia="方正仿宋_GBK" w:cs="Times New Roman"/>
                <w:color w:val="auto"/>
                <w:kern w:val="2"/>
                <w:sz w:val="24"/>
                <w:szCs w:val="24"/>
                <w:lang w:val="en-US" w:eastAsia="zh-CN" w:bidi="ar"/>
              </w:rPr>
              <w:t>备注：投标人报价低于限价，报价无效。</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38" w:right="0"/>
              <w:jc w:val="both"/>
              <w:rPr>
                <w:rFonts w:hint="eastAsia" w:ascii="方正仿宋_GBK" w:hAnsi="宋体" w:eastAsia="方正仿宋_GBK"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43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2</w:t>
            </w:r>
          </w:p>
        </w:tc>
        <w:tc>
          <w:tcPr>
            <w:tcW w:w="95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color w:val="auto"/>
                <w:kern w:val="2"/>
                <w:sz w:val="24"/>
                <w:szCs w:val="24"/>
              </w:rPr>
            </w:pPr>
          </w:p>
          <w:p>
            <w:pPr>
              <w:pStyle w:val="14"/>
              <w:keepNext w:val="0"/>
              <w:keepLines w:val="0"/>
              <w:widowControl w:val="0"/>
              <w:suppressLineNumbers w:val="0"/>
              <w:spacing w:before="0" w:beforeAutospacing="0" w:after="0" w:afterAutospacing="0" w:line="480" w:lineRule="auto"/>
              <w:ind w:left="0" w:right="0"/>
              <w:jc w:val="both"/>
              <w:rPr>
                <w:rFonts w:hint="default" w:ascii="Calibri" w:hAnsi="Calibri" w:eastAsia="宋体" w:cs="Times New Roman"/>
                <w:color w:val="auto"/>
                <w:kern w:val="2"/>
                <w:sz w:val="21"/>
                <w:szCs w:val="21"/>
              </w:rPr>
            </w:pPr>
          </w:p>
          <w:p>
            <w:pPr>
              <w:pStyle w:val="14"/>
              <w:keepNext w:val="0"/>
              <w:keepLines w:val="0"/>
              <w:widowControl w:val="0"/>
              <w:suppressLineNumbers w:val="0"/>
              <w:spacing w:before="0" w:beforeAutospacing="0" w:after="0" w:afterAutospacing="0" w:line="480" w:lineRule="auto"/>
              <w:ind w:left="0" w:right="0"/>
              <w:jc w:val="both"/>
              <w:rPr>
                <w:rFonts w:hint="default" w:ascii="Calibri" w:hAnsi="Calibri" w:eastAsia="宋体" w:cs="Times New Roman"/>
                <w:color w:val="auto"/>
                <w:kern w:val="2"/>
                <w:sz w:val="21"/>
                <w:szCs w:val="21"/>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技术部分（50%）</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人员配备</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10分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38" w:right="0"/>
              <w:jc w:val="both"/>
              <w:rPr>
                <w:rFonts w:hint="eastAsia" w:ascii="方正仿宋_GBK" w:hAnsi="宋体" w:eastAsia="方正仿宋_GBK" w:cs="Times New Roman"/>
                <w:color w:val="auto"/>
                <w:kern w:val="2"/>
                <w:sz w:val="24"/>
                <w:szCs w:val="24"/>
                <w:highlight w:val="none"/>
                <w:lang w:val="en-US" w:eastAsia="zh-CN" w:bidi="ar"/>
              </w:rPr>
            </w:pPr>
            <w:r>
              <w:rPr>
                <w:rFonts w:hint="eastAsia" w:ascii="方正仿宋_GBK" w:hAnsi="宋体" w:eastAsia="方正仿宋_GBK" w:cs="Times New Roman"/>
                <w:color w:val="auto"/>
                <w:kern w:val="2"/>
                <w:sz w:val="24"/>
                <w:szCs w:val="24"/>
                <w:highlight w:val="none"/>
                <w:lang w:val="en-US" w:eastAsia="zh-CN" w:bidi="ar"/>
              </w:rPr>
              <w:t>提供取得国家三级及以上资质的验光师1名，提供高级验光员1名得5分，提供二级验光师1名得10分，满分10分。</w:t>
            </w:r>
          </w:p>
          <w:p>
            <w:pPr>
              <w:keepNext w:val="0"/>
              <w:keepLines w:val="0"/>
              <w:widowControl/>
              <w:suppressLineNumbers w:val="0"/>
              <w:snapToGrid w:val="0"/>
              <w:spacing w:before="0" w:beforeAutospacing="0" w:after="0" w:afterAutospacing="0"/>
              <w:ind w:left="-38" w:right="0"/>
              <w:jc w:val="both"/>
              <w:rPr>
                <w:rFonts w:hint="eastAsia" w:eastAsiaTheme="minorEastAsia"/>
                <w:color w:val="auto"/>
                <w:lang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38" w:right="0"/>
              <w:jc w:val="both"/>
              <w:rPr>
                <w:rFonts w:hint="eastAsia" w:ascii="方正仿宋_GBK" w:hAnsi="宋体" w:eastAsia="方正仿宋_GBK"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trPr>
        <w:tc>
          <w:tcPr>
            <w:tcW w:w="43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9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服务能力</w:t>
            </w:r>
          </w:p>
        </w:tc>
        <w:tc>
          <w:tcPr>
            <w:tcW w:w="8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20分 </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可配置近视、远视控制镜片得4分。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可配置斜视弱视治疗用光学眼镜得3分。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highlight w:val="yellow"/>
                <w:lang w:val="en-US"/>
              </w:rPr>
            </w:pPr>
            <w:r>
              <w:rPr>
                <w:rFonts w:hint="eastAsia" w:ascii="方正仿宋_GBK" w:hAnsi="宋体" w:eastAsia="方正仿宋_GBK" w:cs="Times New Roman"/>
                <w:color w:val="auto"/>
                <w:kern w:val="2"/>
                <w:sz w:val="24"/>
                <w:szCs w:val="24"/>
                <w:lang w:val="en-US" w:eastAsia="zh-CN" w:bidi="ar"/>
              </w:rPr>
              <w:t>可配置高端定制眼镜得3分。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开展斜视弱视矫正康复训练得5分，开展斜视弱视康复训练≥500人次加2分，开展斜视弱视康复训练≥1000人次加5分，满分10分。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lang w:val="en-US" w:eastAsia="zh-CN" w:bidi="ar"/>
              </w:rPr>
            </w:pPr>
            <w:r>
              <w:rPr>
                <w:rFonts w:hint="eastAsia" w:ascii="方正仿宋_GBK" w:hAnsi="宋体" w:eastAsia="方正仿宋_GBK" w:cs="Times New Roman"/>
                <w:color w:val="auto"/>
                <w:kern w:val="2"/>
                <w:sz w:val="24"/>
                <w:szCs w:val="24"/>
                <w:lang w:val="en-US" w:eastAsia="zh-CN" w:bidi="ar"/>
              </w:rPr>
              <w:t>备注：提供相关记录等资料，未提供不得分。</w:t>
            </w:r>
          </w:p>
          <w:p>
            <w:pPr>
              <w:keepNext w:val="0"/>
              <w:keepLines w:val="0"/>
              <w:widowControl/>
              <w:suppressLineNumbers w:val="0"/>
              <w:snapToGrid w:val="0"/>
              <w:spacing w:before="0" w:beforeAutospacing="0" w:after="0" w:afterAutospacing="0"/>
              <w:ind w:left="-38" w:right="0"/>
              <w:jc w:val="both"/>
              <w:rPr>
                <w:rFonts w:hint="default" w:ascii="Calibri" w:hAnsi="Calibri" w:eastAsia="宋体" w:cs="Times New Roman"/>
                <w:color w:val="auto"/>
                <w:kern w:val="2"/>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43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9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设施设备配备</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10分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验光、加工设备配置齐全得5 分，具备进口验光及加工设备加5分，满分10分。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注：提供设备购买发票复印件等并加盖鲜章。</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38" w:right="0"/>
              <w:jc w:val="both"/>
              <w:rPr>
                <w:rFonts w:hint="eastAsia" w:ascii="方正仿宋_GBK" w:hAnsi="宋体" w:eastAsia="方正仿宋_GBK"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9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品牌代理能力</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10分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lang w:val="en-US" w:eastAsia="zh-CN" w:bidi="ar"/>
              </w:rPr>
            </w:pPr>
            <w:r>
              <w:rPr>
                <w:rFonts w:hint="eastAsia" w:ascii="方正仿宋_GBK" w:hAnsi="宋体" w:eastAsia="方正仿宋_GBK" w:cs="Times New Roman"/>
                <w:color w:val="auto"/>
                <w:kern w:val="2"/>
                <w:sz w:val="24"/>
                <w:szCs w:val="24"/>
                <w:lang w:val="en-US" w:eastAsia="zh-CN" w:bidi="ar"/>
              </w:rPr>
              <w:t>经营6个以上眼镜品牌得6分，经营8个以上眼镜品牌得8分，经营10个以上眼镜品牌得10分，总分10分。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备注：提供近1年内（截止到2022年6月30日）进货单及销售单的品牌一致性材料，并加盖投标人鲜章。</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38" w:right="0"/>
              <w:jc w:val="both"/>
              <w:rPr>
                <w:rFonts w:hint="eastAsia" w:ascii="方正仿宋_GBK" w:hAnsi="宋体" w:eastAsia="方正仿宋_GBK"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43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3</w:t>
            </w:r>
          </w:p>
        </w:tc>
        <w:tc>
          <w:tcPr>
            <w:tcW w:w="95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商务部分</w:t>
            </w: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（30%）</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技术</w:t>
            </w: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配套方案</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15分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lang w:val="en-US" w:eastAsia="zh-CN" w:bidi="ar"/>
              </w:rPr>
            </w:pPr>
            <w:r>
              <w:rPr>
                <w:rFonts w:hint="eastAsia" w:ascii="方正仿宋_GBK" w:hAnsi="宋体" w:eastAsia="方正仿宋_GBK" w:cs="Times New Roman"/>
                <w:color w:val="auto"/>
                <w:kern w:val="2"/>
                <w:sz w:val="24"/>
                <w:szCs w:val="24"/>
                <w:lang w:val="en-US" w:eastAsia="zh-CN" w:bidi="ar"/>
              </w:rPr>
              <w:t>投标人根据现场勘查情况制定可靠、合理的实施方案，协助提升医院眼科的学科品牌能力，优11～15分、良6～10分，一般1～5分。</w:t>
            </w:r>
          </w:p>
          <w:p>
            <w:pPr>
              <w:keepNext w:val="0"/>
              <w:keepLines w:val="0"/>
              <w:widowControl/>
              <w:suppressLineNumbers w:val="0"/>
              <w:snapToGrid w:val="0"/>
              <w:spacing w:before="0" w:beforeAutospacing="0" w:after="0" w:afterAutospacing="0"/>
              <w:ind w:left="0" w:right="0"/>
              <w:jc w:val="both"/>
              <w:rPr>
                <w:rFonts w:hint="eastAsia"/>
                <w:color w:val="auto"/>
                <w:lang w:val="en-US"/>
              </w:rPr>
            </w:pPr>
            <w:r>
              <w:rPr>
                <w:rFonts w:hint="eastAsia" w:ascii="方正仿宋_GBK" w:hAnsi="宋体" w:eastAsia="方正仿宋_GBK" w:cs="Times New Roman"/>
                <w:color w:val="auto"/>
                <w:kern w:val="2"/>
                <w:sz w:val="24"/>
                <w:szCs w:val="24"/>
                <w:lang w:val="en-US" w:eastAsia="zh-CN" w:bidi="ar"/>
              </w:rPr>
              <w:t>备注：未参加现场勘查，本项目得零分。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38" w:right="0"/>
              <w:jc w:val="both"/>
              <w:rPr>
                <w:rFonts w:hint="eastAsia" w:ascii="方正仿宋_GBK" w:hAnsi="宋体" w:eastAsia="方正仿宋_GBK"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trPr>
        <w:tc>
          <w:tcPr>
            <w:tcW w:w="43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9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业绩</w:t>
            </w: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15分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三年内进入中小学校开展儿童青少年近视防控宣传及筛查情况：</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进入一所中小学开展近视防控宣传活动得1分，增加1所学校加1分，此项最高得10分。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进入中小学视力筛查人次</w:t>
            </w:r>
            <w:r>
              <w:rPr>
                <w:rFonts w:hint="default" w:ascii="Arial" w:hAnsi="Arial" w:eastAsia="方正仿宋_GBK" w:cs="Arial"/>
                <w:color w:val="auto"/>
                <w:kern w:val="2"/>
                <w:sz w:val="24"/>
                <w:szCs w:val="24"/>
                <w:lang w:val="en-US" w:eastAsia="zh-CN" w:bidi="ar"/>
              </w:rPr>
              <w:t>≥</w:t>
            </w:r>
            <w:r>
              <w:rPr>
                <w:rFonts w:hint="eastAsia" w:ascii="方正仿宋_GBK" w:hAnsi="宋体" w:eastAsia="方正仿宋_GBK" w:cs="Times New Roman"/>
                <w:color w:val="auto"/>
                <w:kern w:val="2"/>
                <w:sz w:val="24"/>
                <w:szCs w:val="24"/>
                <w:lang w:val="en-US" w:eastAsia="zh-CN" w:bidi="ar"/>
              </w:rPr>
              <w:t>1000人次得3分。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进入中小学视力筛查人次</w:t>
            </w:r>
            <w:r>
              <w:rPr>
                <w:rFonts w:hint="default" w:ascii="Arial" w:hAnsi="Arial" w:eastAsia="方正仿宋_GBK" w:cs="Arial"/>
                <w:color w:val="auto"/>
                <w:kern w:val="2"/>
                <w:sz w:val="24"/>
                <w:szCs w:val="24"/>
                <w:lang w:val="en-US" w:eastAsia="zh-CN" w:bidi="ar"/>
              </w:rPr>
              <w:t>≥</w:t>
            </w:r>
            <w:r>
              <w:rPr>
                <w:rFonts w:hint="eastAsia" w:ascii="方正仿宋_GBK" w:hAnsi="宋体" w:eastAsia="方正仿宋_GBK" w:cs="Times New Roman"/>
                <w:color w:val="auto"/>
                <w:kern w:val="2"/>
                <w:sz w:val="24"/>
                <w:szCs w:val="24"/>
                <w:lang w:val="en-US" w:eastAsia="zh-CN" w:bidi="ar"/>
              </w:rPr>
              <w:t>2000人次得5分。</w:t>
            </w:r>
          </w:p>
          <w:p>
            <w:pPr>
              <w:keepNext w:val="0"/>
              <w:keepLines w:val="0"/>
              <w:widowControl/>
              <w:suppressLineNumbers w:val="0"/>
              <w:snapToGrid w:val="0"/>
              <w:spacing w:before="0" w:beforeAutospacing="0" w:after="0" w:afterAutospacing="0"/>
              <w:ind w:left="-38" w:right="0"/>
              <w:jc w:val="both"/>
              <w:rPr>
                <w:rFonts w:hint="eastAsia" w:ascii="方正仿宋_GBK" w:hAnsi="宋体" w:eastAsia="方正仿宋_GBK" w:cs="Times New Roman"/>
                <w:color w:val="auto"/>
                <w:kern w:val="2"/>
                <w:sz w:val="24"/>
                <w:szCs w:val="24"/>
              </w:rPr>
            </w:pPr>
            <w:r>
              <w:rPr>
                <w:rFonts w:hint="eastAsia" w:ascii="方正仿宋_GBK" w:hAnsi="宋体" w:eastAsia="方正仿宋_GBK" w:cs="Times New Roman"/>
                <w:color w:val="auto"/>
                <w:kern w:val="2"/>
                <w:sz w:val="24"/>
                <w:szCs w:val="24"/>
                <w:lang w:val="en-US" w:eastAsia="zh-CN" w:bidi="ar"/>
              </w:rPr>
              <w:t>备注：提供相关活动图片、记录等资料，未提供不得分。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38" w:right="0"/>
              <w:jc w:val="both"/>
              <w:rPr>
                <w:rFonts w:hint="eastAsia" w:ascii="方正仿宋_GBK" w:hAnsi="宋体" w:eastAsia="方正仿宋_GBK" w:cs="Times New Roman"/>
                <w:color w:val="auto"/>
                <w:kern w:val="2"/>
                <w:sz w:val="24"/>
                <w:szCs w:val="24"/>
              </w:rPr>
            </w:pPr>
          </w:p>
        </w:tc>
      </w:tr>
    </w:tbl>
    <w:p>
      <w:pPr>
        <w:widowControl/>
        <w:spacing w:line="500" w:lineRule="exact"/>
        <w:ind w:firstLine="560" w:firstLineChars="200"/>
        <w:rPr>
          <w:rFonts w:hint="eastAsia" w:cs="宋体" w:asciiTheme="minorEastAsia" w:hAnsiTheme="minorEastAsia"/>
          <w:color w:val="auto"/>
          <w:kern w:val="0"/>
          <w:sz w:val="28"/>
          <w:szCs w:val="28"/>
        </w:rPr>
      </w:pPr>
    </w:p>
    <w:p>
      <w:pPr>
        <w:adjustRightInd w:val="0"/>
        <w:snapToGrid w:val="0"/>
        <w:spacing w:line="460" w:lineRule="exact"/>
        <w:ind w:firstLine="562" w:firstLineChars="200"/>
        <w:rPr>
          <w:rFonts w:hAnsi="宋体"/>
          <w:b/>
          <w:sz w:val="28"/>
          <w:szCs w:val="28"/>
        </w:rPr>
      </w:pPr>
      <w:r>
        <w:rPr>
          <w:rFonts w:hint="eastAsia" w:hAnsi="宋体"/>
          <w:b/>
          <w:sz w:val="28"/>
          <w:szCs w:val="28"/>
        </w:rPr>
        <w:t>五、无效响应条款</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eastAsia="zh-CN"/>
        </w:rPr>
        <w:t>投标人</w:t>
      </w:r>
      <w:r>
        <w:rPr>
          <w:rFonts w:hint="eastAsia" w:ascii="宋体" w:hAnsi="宋体"/>
          <w:color w:val="auto"/>
          <w:sz w:val="28"/>
          <w:szCs w:val="28"/>
        </w:rPr>
        <w:t>或其响应文件出现下列情况之一者，应为无效响应：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1.响应文件未按采购文件要求签名和盖章的；</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2.不具备采购文件中规定的资格要求的；</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3.报价低于采购文件中规定的预算金额或者限价的；</w:t>
      </w:r>
    </w:p>
    <w:p>
      <w:pPr>
        <w:spacing w:line="460" w:lineRule="exact"/>
        <w:ind w:firstLine="560" w:firstLineChars="200"/>
        <w:rPr>
          <w:rFonts w:ascii="宋体" w:hAnsi="宋体"/>
          <w:sz w:val="28"/>
          <w:szCs w:val="28"/>
        </w:rPr>
      </w:pPr>
      <w:r>
        <w:rPr>
          <w:rFonts w:hint="eastAsia" w:ascii="宋体" w:hAnsi="宋体"/>
          <w:sz w:val="28"/>
          <w:szCs w:val="28"/>
        </w:rPr>
        <w:t>4.响应文件含有采购人不能接受的附加条件的；</w:t>
      </w:r>
    </w:p>
    <w:p>
      <w:pPr>
        <w:spacing w:line="460" w:lineRule="exact"/>
        <w:ind w:firstLine="560" w:firstLineChars="200"/>
        <w:rPr>
          <w:rFonts w:ascii="宋体" w:hAnsi="宋体"/>
          <w:sz w:val="28"/>
          <w:szCs w:val="28"/>
        </w:rPr>
      </w:pPr>
      <w:r>
        <w:rPr>
          <w:rFonts w:hint="eastAsia" w:ascii="宋体" w:hAnsi="宋体"/>
          <w:sz w:val="28"/>
          <w:szCs w:val="28"/>
        </w:rPr>
        <w:t>5.</w:t>
      </w:r>
      <w:r>
        <w:rPr>
          <w:rFonts w:hint="eastAsia" w:ascii="宋体" w:hAnsi="宋体"/>
          <w:sz w:val="28"/>
          <w:szCs w:val="28"/>
          <w:lang w:eastAsia="zh-CN"/>
        </w:rPr>
        <w:t>投标人</w:t>
      </w:r>
      <w:r>
        <w:rPr>
          <w:rFonts w:hint="eastAsia" w:ascii="宋体" w:hAnsi="宋体"/>
          <w:sz w:val="28"/>
          <w:szCs w:val="28"/>
        </w:rPr>
        <w:t>串通响应的；</w:t>
      </w:r>
    </w:p>
    <w:p>
      <w:pPr>
        <w:spacing w:line="460" w:lineRule="exact"/>
        <w:ind w:firstLine="560" w:firstLineChars="200"/>
        <w:rPr>
          <w:rFonts w:ascii="宋体" w:hAnsi="宋体"/>
          <w:sz w:val="28"/>
          <w:szCs w:val="28"/>
        </w:rPr>
      </w:pPr>
      <w:r>
        <w:rPr>
          <w:rFonts w:hint="eastAsia" w:ascii="宋体" w:hAnsi="宋体"/>
          <w:sz w:val="28"/>
          <w:szCs w:val="28"/>
        </w:rPr>
        <w:t>6.</w:t>
      </w:r>
      <w:r>
        <w:rPr>
          <w:rFonts w:hint="eastAsia" w:ascii="宋体" w:hAnsi="宋体"/>
          <w:sz w:val="28"/>
          <w:szCs w:val="28"/>
          <w:lang w:eastAsia="zh-CN"/>
        </w:rPr>
        <w:t>投标人</w:t>
      </w:r>
      <w:r>
        <w:rPr>
          <w:rFonts w:hint="eastAsia" w:ascii="宋体" w:hAnsi="宋体"/>
          <w:sz w:val="28"/>
          <w:szCs w:val="28"/>
        </w:rPr>
        <w:t>组成联合体响应的（拒绝联合体响应时适用）；</w:t>
      </w:r>
    </w:p>
    <w:p>
      <w:pPr>
        <w:spacing w:line="460" w:lineRule="exact"/>
        <w:ind w:firstLine="560" w:firstLineChars="200"/>
        <w:rPr>
          <w:rFonts w:ascii="宋体" w:hAnsi="宋体"/>
          <w:sz w:val="28"/>
          <w:szCs w:val="28"/>
        </w:rPr>
      </w:pPr>
      <w:r>
        <w:rPr>
          <w:rFonts w:hint="eastAsia" w:ascii="宋体" w:hAnsi="宋体"/>
          <w:sz w:val="28"/>
          <w:szCs w:val="28"/>
        </w:rPr>
        <w:t>7.法律、法规和采购文件规定的其他无效情形。</w:t>
      </w:r>
    </w:p>
    <w:p>
      <w:pPr>
        <w:adjustRightInd w:val="0"/>
        <w:snapToGrid w:val="0"/>
        <w:spacing w:line="460" w:lineRule="exact"/>
        <w:ind w:firstLine="562" w:firstLineChars="200"/>
        <w:rPr>
          <w:rFonts w:hAnsi="宋体"/>
          <w:b/>
          <w:sz w:val="28"/>
          <w:szCs w:val="28"/>
        </w:rPr>
      </w:pPr>
      <w:bookmarkStart w:id="0" w:name="_Toc523300130"/>
      <w:bookmarkStart w:id="1" w:name="_Toc492721019"/>
      <w:r>
        <w:rPr>
          <w:rFonts w:hint="eastAsia" w:hAnsi="宋体"/>
          <w:b/>
          <w:sz w:val="28"/>
          <w:szCs w:val="28"/>
        </w:rPr>
        <w:t>六、废标条款</w:t>
      </w:r>
      <w:bookmarkEnd w:id="0"/>
      <w:bookmarkEnd w:id="1"/>
    </w:p>
    <w:p>
      <w:pPr>
        <w:spacing w:line="460" w:lineRule="exact"/>
        <w:ind w:firstLine="560" w:firstLineChars="200"/>
        <w:rPr>
          <w:rFonts w:ascii="宋体" w:hAnsi="宋体"/>
          <w:sz w:val="28"/>
          <w:szCs w:val="28"/>
        </w:rPr>
      </w:pPr>
      <w:r>
        <w:rPr>
          <w:rFonts w:hint="eastAsia" w:ascii="宋体" w:hAnsi="宋体"/>
          <w:sz w:val="28"/>
          <w:szCs w:val="28"/>
        </w:rPr>
        <w:t>评审委员会评审时出现以下情况之一的，应予废标：</w:t>
      </w:r>
    </w:p>
    <w:p>
      <w:pPr>
        <w:spacing w:line="460" w:lineRule="exact"/>
        <w:ind w:firstLine="560" w:firstLineChars="200"/>
        <w:rPr>
          <w:rFonts w:ascii="宋体" w:hAnsi="宋体"/>
          <w:sz w:val="28"/>
          <w:szCs w:val="28"/>
        </w:rPr>
      </w:pPr>
      <w:r>
        <w:rPr>
          <w:rFonts w:hint="eastAsia" w:ascii="宋体" w:hAnsi="宋体"/>
          <w:sz w:val="28"/>
          <w:szCs w:val="28"/>
        </w:rPr>
        <w:t>1.符合专业条件的</w:t>
      </w:r>
      <w:r>
        <w:rPr>
          <w:rFonts w:hint="eastAsia" w:ascii="宋体" w:hAnsi="宋体"/>
          <w:sz w:val="28"/>
          <w:szCs w:val="28"/>
          <w:lang w:eastAsia="zh-CN"/>
        </w:rPr>
        <w:t>投标人</w:t>
      </w:r>
      <w:r>
        <w:rPr>
          <w:rFonts w:hint="eastAsia" w:ascii="宋体" w:hAnsi="宋体"/>
          <w:sz w:val="28"/>
          <w:szCs w:val="28"/>
        </w:rPr>
        <w:t>或者对采购文件作实质响应的</w:t>
      </w:r>
      <w:r>
        <w:rPr>
          <w:rFonts w:hint="eastAsia" w:ascii="宋体" w:hAnsi="宋体"/>
          <w:sz w:val="28"/>
          <w:szCs w:val="28"/>
          <w:lang w:eastAsia="zh-CN"/>
        </w:rPr>
        <w:t>投标人</w:t>
      </w:r>
      <w:r>
        <w:rPr>
          <w:rFonts w:hint="eastAsia" w:ascii="宋体" w:hAnsi="宋体"/>
          <w:sz w:val="28"/>
          <w:szCs w:val="28"/>
        </w:rPr>
        <w:t>不足三家的；</w:t>
      </w:r>
    </w:p>
    <w:p>
      <w:pPr>
        <w:spacing w:line="460" w:lineRule="exact"/>
        <w:ind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eastAsia="zh-CN"/>
        </w:rPr>
        <w:t>投标人</w:t>
      </w:r>
      <w:r>
        <w:rPr>
          <w:rFonts w:hint="eastAsia" w:ascii="宋体" w:hAnsi="宋体"/>
          <w:sz w:val="28"/>
          <w:szCs w:val="28"/>
        </w:rPr>
        <w:t>的报价均低于采购限价的；</w:t>
      </w:r>
    </w:p>
    <w:p>
      <w:pPr>
        <w:spacing w:line="460" w:lineRule="exact"/>
        <w:ind w:firstLine="560" w:firstLineChars="200"/>
        <w:rPr>
          <w:rFonts w:hint="eastAsia" w:ascii="宋体" w:hAnsi="宋体"/>
          <w:sz w:val="28"/>
          <w:szCs w:val="28"/>
        </w:rPr>
      </w:pPr>
      <w:r>
        <w:rPr>
          <w:rFonts w:hint="eastAsia" w:ascii="宋体" w:hAnsi="宋体"/>
          <w:sz w:val="28"/>
          <w:szCs w:val="28"/>
        </w:rPr>
        <w:t>3.出现影响采购公正的违法、违规行为的；</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因重大变故，采购任务取消的。</w:t>
      </w:r>
    </w:p>
    <w:p>
      <w:pPr>
        <w:spacing w:line="460" w:lineRule="exact"/>
        <w:ind w:firstLine="840" w:firstLineChars="300"/>
        <w:rPr>
          <w:color w:val="000000"/>
          <w:sz w:val="28"/>
          <w:szCs w:val="28"/>
        </w:rPr>
      </w:pPr>
      <w:r>
        <w:rPr>
          <w:rFonts w:hint="eastAsia" w:ascii="宋体" w:hAnsi="宋体"/>
          <w:sz w:val="28"/>
          <w:szCs w:val="28"/>
        </w:rPr>
        <w:t>废标后，除采购任务取消情形外，应当重新组织采购。</w:t>
      </w:r>
    </w:p>
    <w:p>
      <w:pPr>
        <w:adjustRightInd w:val="0"/>
        <w:snapToGrid w:val="0"/>
        <w:spacing w:line="460" w:lineRule="exact"/>
        <w:ind w:firstLine="562" w:firstLineChars="200"/>
        <w:rPr>
          <w:sz w:val="28"/>
          <w:szCs w:val="28"/>
        </w:rPr>
      </w:pPr>
      <w:r>
        <w:rPr>
          <w:rFonts w:hint="eastAsia" w:hAnsi="宋体"/>
          <w:b/>
          <w:sz w:val="28"/>
          <w:szCs w:val="28"/>
        </w:rPr>
        <w:t>七</w:t>
      </w:r>
      <w:r>
        <w:rPr>
          <w:rFonts w:hAnsi="宋体"/>
          <w:b/>
          <w:sz w:val="28"/>
          <w:szCs w:val="28"/>
        </w:rPr>
        <w:t>、成交通知</w:t>
      </w:r>
    </w:p>
    <w:p>
      <w:pPr>
        <w:spacing w:line="460" w:lineRule="exact"/>
        <w:ind w:firstLine="560" w:firstLineChars="200"/>
        <w:rPr>
          <w:sz w:val="28"/>
          <w:szCs w:val="28"/>
        </w:rPr>
      </w:pPr>
      <w:r>
        <w:rPr>
          <w:rFonts w:hint="eastAsia"/>
          <w:sz w:val="28"/>
          <w:szCs w:val="28"/>
        </w:rPr>
        <w:t>成交</w:t>
      </w:r>
      <w:r>
        <w:rPr>
          <w:sz w:val="28"/>
          <w:szCs w:val="28"/>
        </w:rPr>
        <w:t>结果将在</w:t>
      </w:r>
      <w:r>
        <w:rPr>
          <w:rFonts w:hint="eastAsia"/>
          <w:sz w:val="28"/>
          <w:szCs w:val="28"/>
          <w:lang w:eastAsia="zh-CN"/>
        </w:rPr>
        <w:t>秀山县</w:t>
      </w:r>
      <w:r>
        <w:rPr>
          <w:rFonts w:hint="eastAsia"/>
          <w:sz w:val="28"/>
          <w:szCs w:val="28"/>
        </w:rPr>
        <w:t>人民医院官</w:t>
      </w:r>
      <w:r>
        <w:rPr>
          <w:sz w:val="28"/>
          <w:szCs w:val="28"/>
        </w:rPr>
        <w:t>网（</w:t>
      </w:r>
      <w:r>
        <w:rPr>
          <w:rFonts w:hint="eastAsia"/>
          <w:sz w:val="28"/>
          <w:szCs w:val="28"/>
        </w:rPr>
        <w:t>https://www.cqxs120.net/</w:t>
      </w:r>
      <w:r>
        <w:rPr>
          <w:sz w:val="28"/>
          <w:szCs w:val="28"/>
        </w:rPr>
        <w:t>）上公示</w:t>
      </w:r>
      <w:r>
        <w:rPr>
          <w:rFonts w:hint="eastAsia"/>
          <w:sz w:val="28"/>
          <w:szCs w:val="28"/>
          <w:lang w:val="en-US" w:eastAsia="zh-CN"/>
        </w:rPr>
        <w:t>3</w:t>
      </w:r>
      <w:r>
        <w:rPr>
          <w:rFonts w:hint="eastAsia"/>
          <w:sz w:val="28"/>
          <w:szCs w:val="28"/>
        </w:rPr>
        <w:t>天</w:t>
      </w:r>
      <w:r>
        <w:rPr>
          <w:sz w:val="28"/>
          <w:szCs w:val="28"/>
        </w:rPr>
        <w:t>。</w:t>
      </w:r>
    </w:p>
    <w:p>
      <w:pPr>
        <w:spacing w:line="460" w:lineRule="exact"/>
        <w:ind w:firstLine="562" w:firstLineChars="200"/>
        <w:rPr>
          <w:rFonts w:ascii="宋体" w:hAnsi="宋体"/>
          <w:b/>
          <w:sz w:val="28"/>
          <w:szCs w:val="28"/>
        </w:rPr>
      </w:pPr>
      <w:r>
        <w:rPr>
          <w:rFonts w:hint="eastAsia" w:ascii="宋体" w:hAnsi="宋体"/>
          <w:b/>
          <w:sz w:val="28"/>
          <w:szCs w:val="28"/>
        </w:rPr>
        <w:t>八、质疑与答复</w:t>
      </w:r>
    </w:p>
    <w:p>
      <w:pPr>
        <w:spacing w:line="46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eastAsia="zh-CN"/>
        </w:rPr>
        <w:t>投标人</w:t>
      </w:r>
      <w:r>
        <w:rPr>
          <w:rFonts w:hint="eastAsia" w:ascii="宋体" w:hAnsi="宋体"/>
          <w:sz w:val="28"/>
          <w:szCs w:val="28"/>
        </w:rPr>
        <w:t>对成交结果有异议的，应当在成交公示期内以书面形式向</w:t>
      </w:r>
      <w:r>
        <w:rPr>
          <w:rFonts w:hint="eastAsia" w:ascii="宋体" w:hAnsi="宋体"/>
          <w:sz w:val="28"/>
          <w:szCs w:val="28"/>
          <w:lang w:eastAsia="zh-CN"/>
        </w:rPr>
        <w:t>秀山县</w:t>
      </w:r>
      <w:r>
        <w:rPr>
          <w:rFonts w:hint="eastAsia" w:ascii="宋体" w:hAnsi="宋体"/>
          <w:sz w:val="28"/>
          <w:szCs w:val="28"/>
        </w:rPr>
        <w:t>人民医院纪检监察</w:t>
      </w:r>
      <w:r>
        <w:rPr>
          <w:rFonts w:hint="eastAsia" w:ascii="宋体" w:hAnsi="宋体"/>
          <w:sz w:val="28"/>
          <w:szCs w:val="28"/>
          <w:lang w:eastAsia="zh-CN"/>
        </w:rPr>
        <w:t>室</w:t>
      </w:r>
      <w:r>
        <w:rPr>
          <w:rFonts w:hint="eastAsia" w:ascii="宋体" w:hAnsi="宋体"/>
          <w:sz w:val="28"/>
          <w:szCs w:val="28"/>
        </w:rPr>
        <w:t>（</w:t>
      </w:r>
      <w:r>
        <w:rPr>
          <w:rFonts w:hint="eastAsia" w:ascii="宋体" w:hAnsi="宋体"/>
          <w:sz w:val="28"/>
          <w:szCs w:val="28"/>
          <w:lang w:eastAsia="zh-CN"/>
        </w:rPr>
        <w:t>行政</w:t>
      </w:r>
      <w:r>
        <w:rPr>
          <w:rFonts w:hint="eastAsia" w:ascii="宋体" w:hAnsi="宋体"/>
          <w:sz w:val="28"/>
          <w:szCs w:val="28"/>
        </w:rPr>
        <w:t>楼</w:t>
      </w:r>
      <w:r>
        <w:rPr>
          <w:rFonts w:hint="eastAsia" w:ascii="宋体" w:hAnsi="宋体"/>
          <w:sz w:val="28"/>
          <w:szCs w:val="28"/>
          <w:lang w:eastAsia="zh-CN"/>
        </w:rPr>
        <w:t>一楼</w:t>
      </w:r>
      <w:r>
        <w:rPr>
          <w:rFonts w:hint="eastAsia" w:ascii="宋体" w:hAnsi="宋体"/>
          <w:sz w:val="28"/>
          <w:szCs w:val="28"/>
        </w:rPr>
        <w:t>）提出质疑，并附相关证明材料。</w:t>
      </w:r>
    </w:p>
    <w:p>
      <w:pPr>
        <w:pStyle w:val="2"/>
        <w:rPr>
          <w:rFonts w:hint="eastAsia" w:eastAsiaTheme="minorEastAsia"/>
          <w:lang w:val="en-US" w:eastAsia="zh-CN"/>
        </w:rPr>
      </w:pPr>
      <w:r>
        <w:rPr>
          <w:rFonts w:hint="eastAsia" w:ascii="宋体" w:hAnsi="宋体"/>
          <w:sz w:val="28"/>
          <w:szCs w:val="28"/>
          <w:lang w:val="en-US" w:eastAsia="zh-CN"/>
        </w:rPr>
        <w:t xml:space="preserve">    2.投标人所提供的相关资料真实性由其自行负责，承担相关的法律责任。</w:t>
      </w:r>
    </w:p>
    <w:p>
      <w:pPr>
        <w:spacing w:line="460" w:lineRule="exact"/>
        <w:ind w:firstLine="562" w:firstLineChars="200"/>
        <w:rPr>
          <w:b/>
          <w:sz w:val="28"/>
          <w:szCs w:val="28"/>
        </w:rPr>
      </w:pPr>
      <w:r>
        <w:rPr>
          <w:rFonts w:hint="eastAsia" w:hAnsi="宋体"/>
          <w:b/>
          <w:sz w:val="28"/>
          <w:szCs w:val="28"/>
        </w:rPr>
        <w:t>九</w:t>
      </w:r>
      <w:r>
        <w:rPr>
          <w:rFonts w:hAnsi="宋体"/>
          <w:b/>
          <w:sz w:val="28"/>
          <w:szCs w:val="28"/>
        </w:rPr>
        <w:t>、合同签订</w:t>
      </w:r>
    </w:p>
    <w:p>
      <w:pPr>
        <w:spacing w:line="460" w:lineRule="exact"/>
        <w:ind w:firstLine="537" w:firstLineChars="192"/>
        <w:rPr>
          <w:sz w:val="28"/>
          <w:szCs w:val="28"/>
        </w:rPr>
      </w:pPr>
      <w:r>
        <w:rPr>
          <w:sz w:val="28"/>
          <w:szCs w:val="28"/>
        </w:rPr>
        <w:t>1</w:t>
      </w:r>
      <w:r>
        <w:rPr>
          <w:rFonts w:hint="eastAsia" w:hAnsi="宋体"/>
          <w:sz w:val="28"/>
          <w:szCs w:val="28"/>
        </w:rPr>
        <w:t>.</w:t>
      </w:r>
      <w:r>
        <w:rPr>
          <w:rFonts w:hint="eastAsia" w:hAnsi="宋体"/>
          <w:sz w:val="28"/>
          <w:szCs w:val="28"/>
          <w:lang w:eastAsia="zh-CN"/>
        </w:rPr>
        <w:t>中标人</w:t>
      </w:r>
      <w:r>
        <w:rPr>
          <w:rFonts w:hint="eastAsia" w:hAnsi="宋体"/>
          <w:sz w:val="28"/>
          <w:szCs w:val="28"/>
        </w:rPr>
        <w:t>在公示期满3个工作日后</w:t>
      </w:r>
      <w:r>
        <w:rPr>
          <w:rFonts w:hAnsi="宋体"/>
          <w:sz w:val="28"/>
          <w:szCs w:val="28"/>
        </w:rPr>
        <w:t>与</w:t>
      </w:r>
      <w:r>
        <w:rPr>
          <w:rFonts w:hint="eastAsia" w:hAnsi="宋体"/>
          <w:sz w:val="28"/>
          <w:szCs w:val="28"/>
        </w:rPr>
        <w:t>采购</w:t>
      </w:r>
      <w:r>
        <w:rPr>
          <w:rFonts w:hAnsi="宋体"/>
          <w:sz w:val="28"/>
          <w:szCs w:val="28"/>
        </w:rPr>
        <w:t>单位签订</w:t>
      </w:r>
      <w:r>
        <w:rPr>
          <w:rFonts w:hint="eastAsia" w:hAnsi="宋体"/>
          <w:sz w:val="28"/>
          <w:szCs w:val="28"/>
        </w:rPr>
        <w:t>《</w:t>
      </w:r>
      <w:r>
        <w:rPr>
          <w:rFonts w:hint="eastAsia" w:hAnsi="宋体"/>
          <w:sz w:val="28"/>
          <w:szCs w:val="28"/>
          <w:lang w:eastAsia="zh-CN"/>
        </w:rPr>
        <w:t>配镜服务</w:t>
      </w:r>
      <w:r>
        <w:rPr>
          <w:rFonts w:hint="eastAsia" w:hAnsi="宋体"/>
          <w:sz w:val="28"/>
          <w:szCs w:val="28"/>
        </w:rPr>
        <w:t>项目合同》</w:t>
      </w:r>
      <w:r>
        <w:rPr>
          <w:rFonts w:hAnsi="宋体"/>
          <w:sz w:val="28"/>
          <w:szCs w:val="28"/>
        </w:rPr>
        <w:t>，合同内容应与《</w:t>
      </w:r>
      <w:r>
        <w:rPr>
          <w:rFonts w:hint="eastAsia" w:hAnsi="宋体"/>
          <w:sz w:val="28"/>
          <w:szCs w:val="28"/>
        </w:rPr>
        <w:t>采购</w:t>
      </w:r>
      <w:r>
        <w:rPr>
          <w:rFonts w:hAnsi="宋体"/>
          <w:sz w:val="28"/>
          <w:szCs w:val="28"/>
        </w:rPr>
        <w:t>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460" w:lineRule="exact"/>
        <w:ind w:firstLine="560" w:firstLineChars="200"/>
        <w:rPr>
          <w:sz w:val="28"/>
          <w:szCs w:val="28"/>
        </w:rPr>
      </w:pPr>
      <w:r>
        <w:rPr>
          <w:rFonts w:hint="eastAsia"/>
          <w:sz w:val="28"/>
          <w:szCs w:val="28"/>
        </w:rPr>
        <w:t>2</w:t>
      </w:r>
      <w:r>
        <w:rPr>
          <w:rFonts w:hint="eastAsia" w:hAnsi="宋体"/>
          <w:sz w:val="28"/>
          <w:szCs w:val="28"/>
        </w:rPr>
        <w:t>.</w:t>
      </w:r>
      <w:r>
        <w:rPr>
          <w:rFonts w:hAnsi="宋体"/>
          <w:sz w:val="28"/>
          <w:szCs w:val="28"/>
        </w:rPr>
        <w:t>若</w:t>
      </w:r>
      <w:r>
        <w:rPr>
          <w:rFonts w:hint="eastAsia" w:hAnsi="宋体"/>
          <w:sz w:val="28"/>
          <w:szCs w:val="28"/>
          <w:lang w:eastAsia="zh-CN"/>
        </w:rPr>
        <w:t>中标人</w:t>
      </w:r>
      <w:r>
        <w:rPr>
          <w:rFonts w:hAnsi="宋体"/>
          <w:sz w:val="28"/>
          <w:szCs w:val="28"/>
        </w:rPr>
        <w:t>放弃成交项目或</w:t>
      </w:r>
      <w:r>
        <w:rPr>
          <w:rFonts w:hint="eastAsia" w:hAnsi="宋体"/>
          <w:sz w:val="28"/>
          <w:szCs w:val="28"/>
        </w:rPr>
        <w:t>不遵守响应承诺时</w:t>
      </w:r>
      <w:r>
        <w:rPr>
          <w:rFonts w:hAnsi="宋体"/>
          <w:sz w:val="28"/>
          <w:szCs w:val="28"/>
        </w:rPr>
        <w:t>，</w:t>
      </w:r>
      <w:r>
        <w:rPr>
          <w:rFonts w:hAnsi="宋体"/>
          <w:sz w:val="28"/>
          <w:szCs w:val="28"/>
          <w:highlight w:val="none"/>
        </w:rPr>
        <w:t>由</w:t>
      </w:r>
      <w:r>
        <w:rPr>
          <w:rFonts w:hint="eastAsia" w:hAnsi="宋体"/>
          <w:sz w:val="28"/>
          <w:szCs w:val="28"/>
          <w:highlight w:val="none"/>
          <w:lang w:eastAsia="zh-CN"/>
        </w:rPr>
        <w:t>秀山县</w:t>
      </w:r>
      <w:r>
        <w:rPr>
          <w:rFonts w:hint="eastAsia" w:hAnsi="宋体"/>
          <w:sz w:val="28"/>
          <w:szCs w:val="28"/>
          <w:highlight w:val="none"/>
        </w:rPr>
        <w:t>人民医院</w:t>
      </w:r>
      <w:r>
        <w:rPr>
          <w:rFonts w:hint="eastAsia" w:hAnsi="宋体"/>
          <w:sz w:val="28"/>
          <w:szCs w:val="28"/>
          <w:highlight w:val="none"/>
          <w:lang w:eastAsia="zh-CN"/>
        </w:rPr>
        <w:t>重新组织采购</w:t>
      </w:r>
      <w:r>
        <w:rPr>
          <w:rFonts w:hAnsi="宋体"/>
          <w:sz w:val="28"/>
          <w:szCs w:val="28"/>
          <w:highlight w:val="none"/>
        </w:rPr>
        <w:t>。</w:t>
      </w:r>
      <w:r>
        <w:rPr>
          <w:rFonts w:hint="eastAsia" w:hAnsi="宋体"/>
          <w:sz w:val="28"/>
          <w:szCs w:val="28"/>
          <w:highlight w:val="none"/>
        </w:rPr>
        <w:t>原</w:t>
      </w:r>
      <w:r>
        <w:rPr>
          <w:rFonts w:hint="eastAsia" w:hAnsi="宋体"/>
          <w:sz w:val="28"/>
          <w:szCs w:val="28"/>
          <w:highlight w:val="none"/>
          <w:lang w:eastAsia="zh-CN"/>
        </w:rPr>
        <w:t>中标人</w:t>
      </w:r>
      <w:r>
        <w:rPr>
          <w:rFonts w:hint="eastAsia" w:hAnsi="宋体"/>
          <w:sz w:val="28"/>
          <w:szCs w:val="28"/>
          <w:highlight w:val="none"/>
        </w:rPr>
        <w:t>三年内禁止参与</w:t>
      </w:r>
      <w:r>
        <w:rPr>
          <w:rFonts w:hint="eastAsia" w:hAnsi="宋体"/>
          <w:sz w:val="28"/>
          <w:szCs w:val="28"/>
          <w:highlight w:val="none"/>
          <w:lang w:eastAsia="zh-CN"/>
        </w:rPr>
        <w:t>秀山县</w:t>
      </w:r>
      <w:r>
        <w:rPr>
          <w:rFonts w:hint="eastAsia" w:hAnsi="宋体"/>
          <w:sz w:val="28"/>
          <w:szCs w:val="28"/>
          <w:highlight w:val="none"/>
        </w:rPr>
        <w:t>人民医院</w:t>
      </w:r>
      <w:r>
        <w:rPr>
          <w:rFonts w:hint="eastAsia" w:hAnsi="宋体"/>
          <w:sz w:val="28"/>
          <w:szCs w:val="28"/>
        </w:rPr>
        <w:t>一切采购活动。</w:t>
      </w:r>
    </w:p>
    <w:p>
      <w:pPr>
        <w:snapToGrid w:val="0"/>
        <w:spacing w:line="460" w:lineRule="exact"/>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0"/>
        <w:spacing w:line="288" w:lineRule="auto"/>
        <w:ind w:left="0" w:leftChars="0"/>
        <w:jc w:val="center"/>
        <w:rPr>
          <w:rFonts w:eastAsia="黑体"/>
          <w:sz w:val="44"/>
          <w:szCs w:val="44"/>
        </w:rPr>
      </w:pPr>
      <w:r>
        <w:rPr>
          <w:rFonts w:eastAsia="黑体"/>
          <w:sz w:val="44"/>
          <w:szCs w:val="44"/>
        </w:rPr>
        <w:t xml:space="preserve">第三章  </w:t>
      </w:r>
      <w:r>
        <w:rPr>
          <w:rFonts w:hint="eastAsia" w:eastAsia="黑体"/>
          <w:sz w:val="44"/>
          <w:szCs w:val="44"/>
        </w:rPr>
        <w:t>配套</w:t>
      </w:r>
      <w:r>
        <w:rPr>
          <w:rFonts w:eastAsia="黑体"/>
          <w:sz w:val="44"/>
          <w:szCs w:val="44"/>
        </w:rPr>
        <w:t>项目需求</w:t>
      </w:r>
    </w:p>
    <w:p>
      <w:pPr>
        <w:pStyle w:val="4"/>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w:t>
      </w:r>
      <w:r>
        <w:rPr>
          <w:rFonts w:hint="eastAsia" w:ascii="宋体" w:hAnsi="宋体"/>
          <w:kern w:val="1"/>
          <w:sz w:val="28"/>
          <w:szCs w:val="28"/>
        </w:rPr>
        <w:t>场地</w:t>
      </w:r>
      <w:r>
        <w:rPr>
          <w:rFonts w:ascii="宋体" w:hAnsi="宋体"/>
          <w:kern w:val="1"/>
          <w:sz w:val="28"/>
          <w:szCs w:val="28"/>
        </w:rPr>
        <w:t>情况</w:t>
      </w:r>
      <w:r>
        <w:rPr>
          <w:rFonts w:hint="eastAsia" w:ascii="宋体" w:hAnsi="宋体"/>
          <w:kern w:val="1"/>
          <w:sz w:val="28"/>
          <w:szCs w:val="28"/>
        </w:rPr>
        <w:t>：</w:t>
      </w:r>
    </w:p>
    <w:p>
      <w:pPr>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秀山县人民医院门诊楼四楼眼</w:t>
      </w:r>
      <w:r>
        <w:rPr>
          <w:rFonts w:hint="eastAsia" w:asciiTheme="majorEastAsia" w:hAnsiTheme="majorEastAsia" w:eastAsiaTheme="majorEastAsia" w:cstheme="majorEastAsia"/>
          <w:color w:val="auto"/>
          <w:sz w:val="28"/>
          <w:szCs w:val="28"/>
          <w:lang w:eastAsia="zh-CN"/>
        </w:rPr>
        <w:t>科</w:t>
      </w:r>
      <w:r>
        <w:rPr>
          <w:rFonts w:hint="eastAsia" w:asciiTheme="majorEastAsia" w:hAnsiTheme="majorEastAsia" w:eastAsiaTheme="majorEastAsia" w:cstheme="majorEastAsia"/>
          <w:color w:val="auto"/>
          <w:sz w:val="28"/>
          <w:szCs w:val="28"/>
        </w:rPr>
        <w:t>门诊旁约</w:t>
      </w:r>
      <w:r>
        <w:rPr>
          <w:rFonts w:hint="eastAsia" w:asciiTheme="majorEastAsia" w:hAnsiTheme="majorEastAsia" w:eastAsiaTheme="majorEastAsia" w:cstheme="majorEastAsia"/>
          <w:color w:val="auto"/>
          <w:sz w:val="28"/>
          <w:szCs w:val="28"/>
          <w:lang w:val="en-US" w:eastAsia="zh-CN"/>
        </w:rPr>
        <w:t>30</w:t>
      </w:r>
      <w:r>
        <w:rPr>
          <w:rFonts w:hint="eastAsia" w:asciiTheme="majorEastAsia" w:hAnsiTheme="majorEastAsia" w:eastAsiaTheme="majorEastAsia" w:cstheme="majorEastAsia"/>
          <w:color w:val="auto"/>
          <w:sz w:val="28"/>
          <w:szCs w:val="28"/>
        </w:rPr>
        <w:t>㎡场地</w:t>
      </w:r>
      <w:r>
        <w:rPr>
          <w:rFonts w:hint="eastAsia" w:asciiTheme="majorEastAsia" w:hAnsiTheme="majorEastAsia" w:eastAsiaTheme="majorEastAsia" w:cstheme="majorEastAsia"/>
          <w:color w:val="auto"/>
          <w:sz w:val="28"/>
          <w:szCs w:val="28"/>
          <w:lang w:eastAsia="zh-CN"/>
        </w:rPr>
        <w:t>。</w:t>
      </w:r>
    </w:p>
    <w:p>
      <w:p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二、项目内容及要求</w:t>
      </w:r>
    </w:p>
    <w:p>
      <w:pPr>
        <w:snapToGrid w:val="0"/>
        <w:spacing w:line="440" w:lineRule="atLeas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（一）项目内容：重庆市</w:t>
      </w:r>
      <w:r>
        <w:rPr>
          <w:rFonts w:hint="eastAsia" w:asciiTheme="majorEastAsia" w:hAnsiTheme="majorEastAsia" w:eastAsiaTheme="majorEastAsia" w:cstheme="majorEastAsia"/>
          <w:color w:val="auto"/>
          <w:sz w:val="28"/>
          <w:szCs w:val="28"/>
          <w:lang w:eastAsia="zh-CN"/>
        </w:rPr>
        <w:t>秀山县</w:t>
      </w:r>
      <w:r>
        <w:rPr>
          <w:rFonts w:hint="eastAsia" w:asciiTheme="majorEastAsia" w:hAnsiTheme="majorEastAsia" w:eastAsiaTheme="majorEastAsia" w:cstheme="majorEastAsia"/>
          <w:color w:val="auto"/>
          <w:sz w:val="28"/>
          <w:szCs w:val="28"/>
        </w:rPr>
        <w:t>人民医院眼视光中心</w:t>
      </w:r>
      <w:r>
        <w:rPr>
          <w:rFonts w:hint="eastAsia" w:asciiTheme="majorEastAsia" w:hAnsiTheme="majorEastAsia" w:eastAsiaTheme="majorEastAsia" w:cstheme="majorEastAsia"/>
          <w:color w:val="auto"/>
          <w:sz w:val="28"/>
          <w:szCs w:val="28"/>
          <w:lang w:eastAsia="zh-CN"/>
        </w:rPr>
        <w:t>配镜服务</w:t>
      </w:r>
      <w:r>
        <w:rPr>
          <w:rFonts w:hint="eastAsia" w:asciiTheme="majorEastAsia" w:hAnsiTheme="majorEastAsia" w:eastAsiaTheme="majorEastAsia" w:cstheme="majorEastAsia"/>
          <w:color w:val="auto"/>
          <w:sz w:val="28"/>
          <w:szCs w:val="28"/>
        </w:rPr>
        <w:t>项目。</w:t>
      </w:r>
    </w:p>
    <w:p>
      <w:pPr>
        <w:snapToGrid w:val="0"/>
        <w:spacing w:line="440" w:lineRule="atLeas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（二）项目具体要求：</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1.乙方具有相关行业正规资质，有较强的市场营销能力。</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2.配备人员要求：具备眼视光学相关专业培训经历并取得国家三级及以上资质的验光师，并有定配资质的定配师。配备人员与乙方签订劳动合同，由乙方支付所有人力资源成本费用。</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3.服务范围，包含但不限于以下服务内容：</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（1）斜视弱视治疗用光学眼镜的配置。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（2）近视控制镜片的配置。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（3）视光相关眼病预防用镜片配置。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（4）具备视光相关眼病预防用镜片的配置，高端定制眼镜配置。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（5）儿童助视器的配置及康复训练。</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（6）老年人各类助视器的配置。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（7）弱视患者及斜视术后视功能的训练和重建。</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（8)数据管理：负责青少年眼视光保健档案的建立、跟踪护理方案、后续视保监控等，为相关临床研究提供依据。</w:t>
      </w:r>
    </w:p>
    <w:p>
      <w:pPr>
        <w:pStyle w:val="2"/>
        <w:rPr>
          <w:rFonts w:ascii="黑体" w:hAnsi="宋体" w:eastAsia="黑体"/>
          <w:color w:val="auto"/>
          <w:sz w:val="44"/>
          <w:szCs w:val="44"/>
        </w:rPr>
      </w:pPr>
    </w:p>
    <w:p>
      <w:pPr>
        <w:pStyle w:val="2"/>
        <w:rPr>
          <w:rFonts w:ascii="黑体" w:hAnsi="宋体" w:eastAsia="黑体"/>
          <w:color w:val="auto"/>
          <w:sz w:val="44"/>
          <w:szCs w:val="44"/>
        </w:rPr>
      </w:pPr>
    </w:p>
    <w:p>
      <w:pPr>
        <w:pStyle w:val="2"/>
        <w:rPr>
          <w:rFonts w:ascii="黑体" w:hAnsi="宋体" w:eastAsia="黑体"/>
          <w:color w:val="auto"/>
          <w:sz w:val="44"/>
          <w:szCs w:val="44"/>
        </w:rPr>
      </w:pPr>
    </w:p>
    <w:p>
      <w:pPr>
        <w:pStyle w:val="2"/>
        <w:rPr>
          <w:rFonts w:ascii="黑体" w:hAnsi="宋体" w:eastAsia="黑体"/>
          <w:color w:val="auto"/>
          <w:sz w:val="44"/>
          <w:szCs w:val="44"/>
        </w:rPr>
      </w:pPr>
    </w:p>
    <w:p>
      <w:pPr>
        <w:pStyle w:val="2"/>
        <w:rPr>
          <w:rFonts w:ascii="黑体" w:hAnsi="宋体" w:eastAsia="黑体"/>
          <w:color w:val="auto"/>
          <w:sz w:val="44"/>
          <w:szCs w:val="44"/>
        </w:rPr>
      </w:pPr>
    </w:p>
    <w:p>
      <w:pPr>
        <w:pStyle w:val="2"/>
        <w:rPr>
          <w:rFonts w:ascii="黑体" w:hAnsi="宋体" w:eastAsia="黑体"/>
          <w:color w:val="auto"/>
          <w:sz w:val="44"/>
          <w:szCs w:val="44"/>
        </w:rPr>
      </w:pPr>
    </w:p>
    <w:p>
      <w:pPr>
        <w:spacing w:line="288" w:lineRule="auto"/>
        <w:jc w:val="center"/>
        <w:rPr>
          <w:rFonts w:ascii="黑体" w:eastAsia="黑体"/>
          <w:color w:val="auto"/>
          <w:sz w:val="44"/>
          <w:szCs w:val="44"/>
        </w:rPr>
      </w:pPr>
      <w:r>
        <w:rPr>
          <w:rFonts w:hint="eastAsia" w:ascii="黑体" w:hAnsi="宋体" w:eastAsia="黑体"/>
          <w:color w:val="auto"/>
          <w:sz w:val="44"/>
          <w:szCs w:val="44"/>
        </w:rPr>
        <w:t>第四章</w:t>
      </w:r>
      <w:bookmarkStart w:id="2" w:name="_Toc267320049"/>
      <w:bookmarkStart w:id="3" w:name="_Toc340223144"/>
      <w:r>
        <w:rPr>
          <w:rFonts w:hint="eastAsia" w:ascii="黑体" w:hAnsi="宋体" w:eastAsia="黑体"/>
          <w:color w:val="auto"/>
          <w:sz w:val="44"/>
          <w:szCs w:val="44"/>
        </w:rPr>
        <w:t xml:space="preserve">  商务要求</w:t>
      </w:r>
    </w:p>
    <w:p>
      <w:pPr>
        <w:widowControl/>
        <w:spacing w:line="500" w:lineRule="exact"/>
        <w:ind w:firstLine="446" w:firstLineChars="150"/>
        <w:rPr>
          <w:rFonts w:asciiTheme="majorEastAsia" w:hAnsiTheme="majorEastAsia" w:eastAsiaTheme="majorEastAsia" w:cstheme="majorEastAsia"/>
          <w:b/>
          <w:bCs/>
          <w:color w:val="auto"/>
          <w:spacing w:val="8"/>
          <w:kern w:val="0"/>
          <w:sz w:val="28"/>
          <w:szCs w:val="28"/>
        </w:rPr>
      </w:pPr>
      <w:r>
        <w:rPr>
          <w:rFonts w:hint="eastAsia" w:asciiTheme="majorEastAsia" w:hAnsiTheme="majorEastAsia" w:eastAsiaTheme="majorEastAsia" w:cstheme="majorEastAsia"/>
          <w:b/>
          <w:bCs/>
          <w:color w:val="auto"/>
          <w:spacing w:val="8"/>
          <w:kern w:val="0"/>
          <w:sz w:val="28"/>
          <w:szCs w:val="28"/>
        </w:rPr>
        <w:t>一、 配套合作期、合作地点</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（一）合作期</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项目合作期限2年，每年考核必须为合格，若考核结果为不合格，采购人有权随时解除项目合作。</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（二）服务地点</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服务地点：重庆市秀山县人民医院。</w:t>
      </w:r>
    </w:p>
    <w:p>
      <w:pPr>
        <w:widowControl/>
        <w:spacing w:line="500" w:lineRule="exact"/>
        <w:ind w:firstLine="594" w:firstLineChars="200"/>
        <w:rPr>
          <w:rFonts w:asciiTheme="majorEastAsia" w:hAnsiTheme="majorEastAsia" w:eastAsiaTheme="majorEastAsia" w:cstheme="majorEastAsia"/>
          <w:b/>
          <w:bCs/>
          <w:color w:val="auto"/>
          <w:spacing w:val="8"/>
          <w:kern w:val="0"/>
          <w:sz w:val="28"/>
          <w:szCs w:val="28"/>
        </w:rPr>
      </w:pPr>
      <w:bookmarkStart w:id="4" w:name="_Toc344475121"/>
      <w:bookmarkStart w:id="5" w:name="_Toc1642182"/>
      <w:r>
        <w:rPr>
          <w:rFonts w:hint="eastAsia" w:asciiTheme="majorEastAsia" w:hAnsiTheme="majorEastAsia" w:eastAsiaTheme="majorEastAsia" w:cstheme="majorEastAsia"/>
          <w:b/>
          <w:bCs/>
          <w:color w:val="auto"/>
          <w:spacing w:val="8"/>
          <w:kern w:val="0"/>
          <w:sz w:val="28"/>
          <w:szCs w:val="28"/>
        </w:rPr>
        <w:t>二、</w:t>
      </w:r>
      <w:bookmarkEnd w:id="4"/>
      <w:r>
        <w:rPr>
          <w:rFonts w:hint="eastAsia" w:asciiTheme="majorEastAsia" w:hAnsiTheme="majorEastAsia" w:eastAsiaTheme="majorEastAsia" w:cstheme="majorEastAsia"/>
          <w:b/>
          <w:bCs/>
          <w:color w:val="auto"/>
          <w:spacing w:val="8"/>
          <w:kern w:val="0"/>
          <w:sz w:val="28"/>
          <w:szCs w:val="28"/>
        </w:rPr>
        <w:t>报价要求</w:t>
      </w:r>
      <w:bookmarkEnd w:id="5"/>
    </w:p>
    <w:p>
      <w:pPr>
        <w:widowControl/>
        <w:numPr>
          <w:ilvl w:val="0"/>
          <w:numId w:val="0"/>
        </w:numPr>
        <w:spacing w:line="500" w:lineRule="exact"/>
        <w:ind w:firstLine="594" w:firstLineChars="200"/>
        <w:rPr>
          <w:rFonts w:hint="eastAsia" w:ascii="宋体" w:hAnsi="宋体" w:eastAsia="宋体" w:cs="宋体"/>
          <w:b/>
          <w:bCs/>
          <w:color w:val="auto"/>
          <w:sz w:val="28"/>
          <w:szCs w:val="28"/>
        </w:rPr>
      </w:pPr>
      <w:bookmarkStart w:id="6" w:name="_Toc1642183"/>
      <w:r>
        <w:rPr>
          <w:rFonts w:hint="eastAsia" w:asciiTheme="majorEastAsia" w:hAnsiTheme="majorEastAsia" w:eastAsiaTheme="majorEastAsia" w:cstheme="majorEastAsia"/>
          <w:b/>
          <w:bCs/>
          <w:color w:val="auto"/>
          <w:spacing w:val="8"/>
          <w:kern w:val="0"/>
          <w:sz w:val="28"/>
          <w:szCs w:val="28"/>
          <w:lang w:eastAsia="zh-CN"/>
        </w:rPr>
        <w:t>三、</w:t>
      </w:r>
      <w:r>
        <w:rPr>
          <w:rFonts w:hint="eastAsia" w:asciiTheme="majorEastAsia" w:hAnsiTheme="majorEastAsia" w:eastAsiaTheme="majorEastAsia" w:cstheme="majorEastAsia"/>
          <w:b/>
          <w:bCs/>
          <w:color w:val="auto"/>
          <w:spacing w:val="8"/>
          <w:kern w:val="0"/>
          <w:sz w:val="28"/>
          <w:szCs w:val="28"/>
        </w:rPr>
        <w:t>配套合作</w:t>
      </w:r>
      <w:r>
        <w:rPr>
          <w:rFonts w:hint="eastAsia" w:ascii="宋体" w:hAnsi="宋体" w:eastAsia="宋体" w:cs="宋体"/>
          <w:b/>
          <w:bCs/>
          <w:color w:val="auto"/>
          <w:sz w:val="28"/>
          <w:szCs w:val="28"/>
        </w:rPr>
        <w:t>要求</w:t>
      </w:r>
      <w:bookmarkEnd w:id="6"/>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1.甲方（秀山县人民医院）提供门诊楼四楼眼门诊旁约30㎡场地作为配镜服务场地，乙方负责配镜服务场地的设计改造与装修，设计改造及装修方案需经甲方同意方可实施，设计、改造及装修等费用由乙方承担。配镜业务经营中产生的水电费由乙方自行承担。</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2.乙方应按照国家的相关法律法规合法经营，所销售的产品质量应符合国家相关质量标准和技术规范。甲方有权对视光中心人员资质、技术能力，以及验光、配镜质量进行监督。</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3.乙方自行妥善处理因配镜业务产生的纠纷投诉，避免对甲方造成不良影响。</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4.乙方应配备配镜业务所需的各种仪器设备（符合国家标准的综合验光仪组合台、角膜曲率计或具备检测角膜曲率功能的电脑验光仪、电脑验光仪、焦度计、全自动磨边机等），仪器设备的所有权归乙方。</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highlight w:val="none"/>
          <w:lang w:val="en-US" w:eastAsia="zh-CN"/>
        </w:rPr>
        <w:t>5.乙方配合甲方开展青少年近视防控科普工作，对医院眼科有学术支持，</w:t>
      </w:r>
      <w:r>
        <w:rPr>
          <w:rFonts w:hint="eastAsia" w:asciiTheme="majorEastAsia" w:hAnsiTheme="majorEastAsia" w:eastAsiaTheme="majorEastAsia" w:cstheme="majorEastAsia"/>
          <w:color w:val="auto"/>
          <w:spacing w:val="8"/>
          <w:kern w:val="0"/>
          <w:sz w:val="28"/>
          <w:szCs w:val="28"/>
          <w:lang w:val="en-US" w:eastAsia="zh-CN"/>
        </w:rPr>
        <w:t>能配合提高眼科视光学教学和培训能力，配合眼科通过科普宣传和做好视光健康宣教。</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6.现场服务人员不得少于2名，经专业培训后上岗，按规定进行营业操作，员工形象干净整洁、设施配备安全、到位。在进行营销宣传时不得有损害医院形象、信誉等言行和广告语。</w:t>
      </w:r>
    </w:p>
    <w:p>
      <w:pPr>
        <w:spacing w:line="540" w:lineRule="exact"/>
        <w:ind w:firstLine="472"/>
        <w:jc w:val="left"/>
        <w:rPr>
          <w:rFonts w:asciiTheme="majorEastAsia" w:hAnsiTheme="majorEastAsia" w:eastAsiaTheme="majorEastAsia" w:cstheme="majorEastAsia"/>
          <w:b/>
          <w:bCs/>
          <w:color w:val="auto"/>
          <w:spacing w:val="8"/>
          <w:kern w:val="0"/>
          <w:sz w:val="28"/>
          <w:szCs w:val="28"/>
        </w:rPr>
      </w:pPr>
      <w:r>
        <w:rPr>
          <w:rFonts w:hint="eastAsia" w:asciiTheme="majorEastAsia" w:hAnsiTheme="majorEastAsia" w:eastAsiaTheme="majorEastAsia" w:cstheme="majorEastAsia"/>
          <w:b/>
          <w:bCs/>
          <w:color w:val="auto"/>
          <w:spacing w:val="8"/>
          <w:kern w:val="0"/>
          <w:sz w:val="28"/>
          <w:szCs w:val="28"/>
        </w:rPr>
        <w:t>四、付款方式</w:t>
      </w:r>
    </w:p>
    <w:bookmarkEnd w:id="2"/>
    <w:bookmarkEnd w:id="3"/>
    <w:p>
      <w:pPr>
        <w:spacing w:line="540" w:lineRule="exact"/>
        <w:ind w:firstLine="560" w:firstLineChars="200"/>
        <w:rPr>
          <w:rFonts w:ascii="宋体" w:hAnsi="宋体"/>
          <w:color w:val="auto"/>
          <w:sz w:val="28"/>
          <w:szCs w:val="28"/>
        </w:rPr>
      </w:pPr>
      <w:r>
        <w:rPr>
          <w:rFonts w:hint="eastAsia" w:ascii="宋体" w:hAnsi="宋体"/>
          <w:color w:val="auto"/>
          <w:sz w:val="28"/>
          <w:szCs w:val="28"/>
        </w:rPr>
        <w:t>1.签订合同后，10日内缴纳第一年的</w:t>
      </w:r>
      <w:r>
        <w:rPr>
          <w:rFonts w:hint="eastAsia" w:ascii="宋体" w:hAnsi="宋体"/>
          <w:color w:val="auto"/>
          <w:sz w:val="28"/>
          <w:szCs w:val="28"/>
          <w:lang w:eastAsia="zh-CN"/>
        </w:rPr>
        <w:t>技术指导</w:t>
      </w:r>
      <w:r>
        <w:rPr>
          <w:rFonts w:hint="eastAsia" w:ascii="宋体" w:hAnsi="宋体"/>
          <w:color w:val="auto"/>
          <w:sz w:val="28"/>
          <w:szCs w:val="28"/>
        </w:rPr>
        <w:t>费，以后每年提前10日内到采购方财务科缴纳次年</w:t>
      </w:r>
      <w:r>
        <w:rPr>
          <w:rFonts w:hint="eastAsia" w:ascii="宋体" w:hAnsi="宋体"/>
          <w:color w:val="auto"/>
          <w:sz w:val="28"/>
          <w:szCs w:val="28"/>
          <w:lang w:eastAsia="zh-CN"/>
        </w:rPr>
        <w:t>技术指导</w:t>
      </w:r>
      <w:r>
        <w:rPr>
          <w:rFonts w:hint="eastAsia" w:ascii="宋体" w:hAnsi="宋体"/>
          <w:color w:val="auto"/>
          <w:sz w:val="28"/>
          <w:szCs w:val="28"/>
        </w:rPr>
        <w:t>费。</w:t>
      </w:r>
    </w:p>
    <w:p>
      <w:pPr>
        <w:spacing w:line="540" w:lineRule="exact"/>
        <w:ind w:firstLine="562"/>
        <w:rPr>
          <w:rFonts w:ascii="宋体" w:hAnsi="宋体" w:cs="宋体"/>
          <w:color w:val="auto"/>
          <w:kern w:val="1"/>
          <w:sz w:val="28"/>
          <w:szCs w:val="28"/>
        </w:rPr>
      </w:pPr>
      <w:r>
        <w:rPr>
          <w:rFonts w:hint="eastAsia" w:ascii="宋体" w:hAnsi="宋体" w:cs="宋体"/>
          <w:color w:val="auto"/>
          <w:kern w:val="1"/>
          <w:sz w:val="28"/>
          <w:szCs w:val="28"/>
        </w:rPr>
        <w:t>2.采购方按财务规定开具合法发票。</w:t>
      </w:r>
    </w:p>
    <w:p>
      <w:pPr>
        <w:spacing w:line="500" w:lineRule="exact"/>
        <w:ind w:firstLine="562" w:firstLineChars="200"/>
        <w:rPr>
          <w:rFonts w:hAnsi="宋体"/>
          <w:color w:val="auto"/>
          <w:sz w:val="28"/>
          <w:szCs w:val="28"/>
        </w:rPr>
      </w:pPr>
      <w:r>
        <w:rPr>
          <w:rFonts w:hint="eastAsia" w:hAnsi="宋体"/>
          <w:b/>
          <w:bCs/>
          <w:color w:val="auto"/>
          <w:sz w:val="28"/>
          <w:szCs w:val="28"/>
        </w:rPr>
        <w:t>五、</w:t>
      </w:r>
      <w:r>
        <w:rPr>
          <w:rFonts w:hint="eastAsia" w:hAnsi="宋体"/>
          <w:b/>
          <w:bCs/>
          <w:color w:val="auto"/>
          <w:sz w:val="28"/>
          <w:szCs w:val="28"/>
          <w:lang w:eastAsia="zh-CN"/>
        </w:rPr>
        <w:t>中标人</w:t>
      </w:r>
      <w:r>
        <w:rPr>
          <w:rFonts w:hint="eastAsia" w:hAnsi="宋体"/>
          <w:b/>
          <w:bCs/>
          <w:color w:val="auto"/>
          <w:sz w:val="28"/>
          <w:szCs w:val="28"/>
        </w:rPr>
        <w:t>管理要求</w:t>
      </w:r>
    </w:p>
    <w:p>
      <w:pPr>
        <w:tabs>
          <w:tab w:val="center" w:pos="5027"/>
        </w:tabs>
        <w:spacing w:line="540" w:lineRule="exact"/>
        <w:ind w:firstLine="560"/>
        <w:rPr>
          <w:rFonts w:ascii="宋体" w:hAnsi="宋体" w:cs="宋体"/>
          <w:color w:val="auto"/>
          <w:kern w:val="1"/>
          <w:sz w:val="28"/>
          <w:szCs w:val="28"/>
        </w:rPr>
      </w:pPr>
      <w:r>
        <w:rPr>
          <w:rFonts w:hint="eastAsia" w:ascii="宋体" w:hAnsi="宋体" w:cs="宋体"/>
          <w:color w:val="auto"/>
          <w:kern w:val="1"/>
          <w:sz w:val="28"/>
          <w:szCs w:val="28"/>
        </w:rPr>
        <w:t>1.依法经营、证照齐全、按章纳税。</w:t>
      </w:r>
    </w:p>
    <w:p>
      <w:pPr>
        <w:tabs>
          <w:tab w:val="center" w:pos="5027"/>
        </w:tabs>
        <w:spacing w:line="540" w:lineRule="exact"/>
        <w:ind w:firstLine="560"/>
        <w:rPr>
          <w:rFonts w:ascii="宋体" w:hAnsi="宋体" w:cs="宋体"/>
          <w:color w:val="auto"/>
          <w:kern w:val="1"/>
          <w:sz w:val="28"/>
          <w:szCs w:val="28"/>
        </w:rPr>
      </w:pPr>
      <w:r>
        <w:rPr>
          <w:rFonts w:hint="eastAsia" w:ascii="宋体" w:hAnsi="宋体" w:cs="宋体"/>
          <w:color w:val="auto"/>
          <w:kern w:val="1"/>
          <w:sz w:val="28"/>
          <w:szCs w:val="28"/>
        </w:rPr>
        <w:t>2.服从采购人及相关执法部门的管理、检查和监督。</w:t>
      </w:r>
    </w:p>
    <w:p>
      <w:pPr>
        <w:tabs>
          <w:tab w:val="center" w:pos="5027"/>
        </w:tabs>
        <w:spacing w:line="540" w:lineRule="exact"/>
        <w:ind w:firstLine="560"/>
        <w:rPr>
          <w:rFonts w:ascii="宋体" w:hAnsi="宋体" w:cs="宋体"/>
          <w:color w:val="auto"/>
          <w:kern w:val="1"/>
          <w:sz w:val="28"/>
          <w:szCs w:val="28"/>
        </w:rPr>
      </w:pPr>
      <w:r>
        <w:rPr>
          <w:rFonts w:hint="eastAsia" w:ascii="宋体" w:hAnsi="宋体" w:cs="宋体"/>
          <w:color w:val="auto"/>
          <w:kern w:val="1"/>
          <w:sz w:val="28"/>
          <w:szCs w:val="28"/>
        </w:rPr>
        <w:t>3.不得擅自转租，不得擅自改变房屋结构。办公场所及人员应遵守采购人相关管理制度。</w:t>
      </w:r>
    </w:p>
    <w:p>
      <w:pPr>
        <w:tabs>
          <w:tab w:val="center" w:pos="5027"/>
        </w:tabs>
        <w:spacing w:line="540" w:lineRule="exact"/>
        <w:ind w:firstLine="560"/>
        <w:rPr>
          <w:rFonts w:hint="default" w:ascii="宋体" w:hAnsi="宋体" w:cs="宋体" w:eastAsiaTheme="minorEastAsia"/>
          <w:color w:val="auto"/>
          <w:kern w:val="1"/>
          <w:sz w:val="28"/>
          <w:szCs w:val="28"/>
          <w:shd w:val="clear" w:fill="FFFFFF" w:themeFill="background1"/>
          <w:lang w:val="en-US" w:eastAsia="zh-CN"/>
        </w:rPr>
      </w:pPr>
      <w:r>
        <w:rPr>
          <w:rFonts w:hint="eastAsia" w:ascii="宋体" w:hAnsi="宋体" w:cs="宋体"/>
          <w:color w:val="auto"/>
          <w:kern w:val="1"/>
          <w:sz w:val="28"/>
          <w:szCs w:val="28"/>
        </w:rPr>
        <w:t>4.配合采购方开展青少年近视防控科普工作，</w:t>
      </w:r>
      <w:r>
        <w:rPr>
          <w:rFonts w:hint="eastAsia" w:ascii="宋体" w:hAnsi="宋体" w:cs="宋体"/>
          <w:color w:val="auto"/>
          <w:kern w:val="1"/>
          <w:sz w:val="28"/>
          <w:szCs w:val="28"/>
          <w:lang w:eastAsia="zh-CN"/>
        </w:rPr>
        <w:t>不得宣传公司经营的相关产品。</w:t>
      </w:r>
    </w:p>
    <w:p>
      <w:pPr>
        <w:spacing w:line="480" w:lineRule="exact"/>
        <w:ind w:firstLine="561"/>
        <w:rPr>
          <w:rFonts w:ascii="宋体" w:hAnsi="宋体" w:cs="宋体"/>
          <w:color w:val="auto"/>
          <w:kern w:val="1"/>
          <w:sz w:val="28"/>
          <w:szCs w:val="28"/>
        </w:rPr>
      </w:pPr>
      <w:r>
        <w:rPr>
          <w:rFonts w:hint="eastAsia"/>
          <w:color w:val="auto"/>
          <w:sz w:val="28"/>
          <w:szCs w:val="28"/>
        </w:rPr>
        <w:t xml:space="preserve">5. </w:t>
      </w:r>
      <w:r>
        <w:rPr>
          <w:rFonts w:hint="eastAsia" w:ascii="宋体" w:hAnsi="宋体" w:cs="宋体"/>
          <w:color w:val="auto"/>
          <w:kern w:val="1"/>
          <w:sz w:val="28"/>
          <w:szCs w:val="28"/>
        </w:rPr>
        <w:t>所销售的</w:t>
      </w:r>
      <w:r>
        <w:rPr>
          <w:rFonts w:ascii="宋体" w:hAnsi="宋体" w:cs="宋体"/>
          <w:color w:val="auto"/>
          <w:kern w:val="1"/>
          <w:sz w:val="28"/>
          <w:szCs w:val="28"/>
        </w:rPr>
        <w:t>产品质量</w:t>
      </w:r>
      <w:r>
        <w:rPr>
          <w:rFonts w:hint="eastAsia" w:ascii="宋体" w:hAnsi="宋体" w:cs="宋体"/>
          <w:color w:val="auto"/>
          <w:kern w:val="1"/>
          <w:sz w:val="28"/>
          <w:szCs w:val="28"/>
        </w:rPr>
        <w:t>应</w:t>
      </w:r>
      <w:r>
        <w:rPr>
          <w:rFonts w:ascii="宋体" w:hAnsi="宋体" w:cs="宋体"/>
          <w:color w:val="auto"/>
          <w:kern w:val="1"/>
          <w:sz w:val="28"/>
          <w:szCs w:val="28"/>
        </w:rPr>
        <w:t>符合国家</w:t>
      </w:r>
      <w:r>
        <w:rPr>
          <w:rFonts w:hint="eastAsia" w:ascii="宋体" w:hAnsi="宋体" w:cs="宋体"/>
          <w:color w:val="auto"/>
          <w:kern w:val="1"/>
          <w:sz w:val="28"/>
          <w:szCs w:val="28"/>
        </w:rPr>
        <w:t>相关</w:t>
      </w:r>
      <w:r>
        <w:rPr>
          <w:rFonts w:ascii="宋体" w:hAnsi="宋体" w:cs="宋体"/>
          <w:color w:val="auto"/>
          <w:kern w:val="1"/>
          <w:sz w:val="28"/>
          <w:szCs w:val="28"/>
        </w:rPr>
        <w:t>质量标准</w:t>
      </w:r>
      <w:r>
        <w:rPr>
          <w:rFonts w:hint="eastAsia" w:ascii="宋体" w:hAnsi="宋体" w:cs="宋体"/>
          <w:color w:val="auto"/>
          <w:kern w:val="1"/>
          <w:sz w:val="28"/>
          <w:szCs w:val="28"/>
        </w:rPr>
        <w:t>和技术规范，因产品质量问题造成的纠纷由</w:t>
      </w:r>
      <w:r>
        <w:rPr>
          <w:rFonts w:hint="eastAsia" w:ascii="宋体" w:hAnsi="宋体" w:cs="宋体"/>
          <w:color w:val="auto"/>
          <w:kern w:val="1"/>
          <w:sz w:val="28"/>
          <w:szCs w:val="28"/>
          <w:lang w:eastAsia="zh-CN"/>
        </w:rPr>
        <w:t>中标人</w:t>
      </w:r>
      <w:r>
        <w:rPr>
          <w:rFonts w:hint="eastAsia" w:ascii="宋体" w:hAnsi="宋体" w:cs="宋体"/>
          <w:color w:val="auto"/>
          <w:kern w:val="1"/>
          <w:sz w:val="28"/>
          <w:szCs w:val="28"/>
        </w:rPr>
        <w:t>自行解决</w:t>
      </w:r>
      <w:r>
        <w:rPr>
          <w:rFonts w:ascii="宋体" w:hAnsi="宋体" w:cs="宋体"/>
          <w:color w:val="auto"/>
          <w:kern w:val="1"/>
          <w:sz w:val="28"/>
          <w:szCs w:val="28"/>
        </w:rPr>
        <w:t>。</w:t>
      </w:r>
    </w:p>
    <w:p>
      <w:pPr>
        <w:widowControl/>
        <w:spacing w:line="520" w:lineRule="exact"/>
        <w:ind w:firstLine="560" w:firstLineChars="200"/>
        <w:rPr>
          <w:color w:val="auto"/>
          <w:sz w:val="28"/>
          <w:szCs w:val="28"/>
        </w:rPr>
      </w:pPr>
      <w:r>
        <w:rPr>
          <w:rFonts w:hint="eastAsia"/>
          <w:color w:val="auto"/>
          <w:sz w:val="28"/>
          <w:szCs w:val="28"/>
        </w:rPr>
        <w:t>6. 发布、张贴广告、宣传单等需经采购人审核后方可实施，在采购人指定位置张贴、发放。</w:t>
      </w:r>
    </w:p>
    <w:p>
      <w:pPr>
        <w:widowControl/>
        <w:spacing w:line="520" w:lineRule="exact"/>
        <w:ind w:firstLine="560" w:firstLineChars="200"/>
        <w:rPr>
          <w:rFonts w:ascii="宋体" w:hAnsi="宋体" w:cs="宋体"/>
          <w:b/>
          <w:bCs/>
          <w:color w:val="auto"/>
          <w:sz w:val="36"/>
          <w:szCs w:val="36"/>
        </w:rPr>
      </w:pPr>
      <w:r>
        <w:rPr>
          <w:rFonts w:hint="eastAsia"/>
          <w:color w:val="auto"/>
          <w:sz w:val="28"/>
          <w:szCs w:val="28"/>
        </w:rPr>
        <w:t>7. 根据合同要求按时缴纳</w:t>
      </w:r>
      <w:r>
        <w:rPr>
          <w:rFonts w:hint="eastAsia"/>
          <w:color w:val="auto"/>
          <w:sz w:val="28"/>
          <w:szCs w:val="28"/>
          <w:lang w:eastAsia="zh-CN"/>
        </w:rPr>
        <w:t>技术指导</w:t>
      </w:r>
      <w:r>
        <w:rPr>
          <w:rFonts w:hint="eastAsia"/>
          <w:color w:val="auto"/>
          <w:sz w:val="28"/>
          <w:szCs w:val="28"/>
        </w:rPr>
        <w:t>费，如果不按时缴纳，视为自动解除合同，自动解除合同后7日内撤离医院。</w:t>
      </w:r>
    </w:p>
    <w:p>
      <w:pPr>
        <w:autoSpaceDE w:val="0"/>
        <w:autoSpaceDN w:val="0"/>
        <w:adjustRightInd w:val="0"/>
        <w:spacing w:line="560" w:lineRule="exact"/>
        <w:ind w:firstLine="640"/>
        <w:jc w:val="left"/>
        <w:rPr>
          <w:rFonts w:asciiTheme="majorEastAsia" w:hAnsiTheme="majorEastAsia" w:eastAsiaTheme="majorEastAsia" w:cstheme="majorEastAsia"/>
          <w:color w:val="auto"/>
          <w:sz w:val="28"/>
          <w:szCs w:val="28"/>
        </w:rPr>
      </w:pPr>
      <w:r>
        <w:rPr>
          <w:rFonts w:hint="eastAsia"/>
          <w:color w:val="auto"/>
          <w:sz w:val="28"/>
          <w:szCs w:val="28"/>
        </w:rPr>
        <w:t xml:space="preserve">8. </w:t>
      </w:r>
      <w:r>
        <w:rPr>
          <w:rFonts w:hint="eastAsia" w:asciiTheme="majorEastAsia" w:hAnsiTheme="majorEastAsia" w:eastAsiaTheme="majorEastAsia" w:cstheme="majorEastAsia"/>
          <w:color w:val="auto"/>
          <w:sz w:val="28"/>
          <w:szCs w:val="28"/>
        </w:rPr>
        <w:t>接受院方价格（不偏离市场价）监管，负面影响（投诉）考核，年度汇总考核等。</w:t>
      </w:r>
    </w:p>
    <w:p>
      <w:pPr>
        <w:spacing w:line="500" w:lineRule="exact"/>
        <w:ind w:firstLine="562" w:firstLineChars="200"/>
        <w:rPr>
          <w:rFonts w:hAnsi="宋体"/>
          <w:b/>
          <w:bCs/>
          <w:color w:val="auto"/>
          <w:sz w:val="28"/>
          <w:szCs w:val="28"/>
        </w:rPr>
      </w:pPr>
      <w:r>
        <w:rPr>
          <w:rFonts w:hint="eastAsia" w:hAnsi="宋体"/>
          <w:b/>
          <w:bCs/>
          <w:color w:val="auto"/>
          <w:sz w:val="28"/>
          <w:szCs w:val="28"/>
          <w:lang w:eastAsia="zh-CN"/>
        </w:rPr>
        <w:t>六</w:t>
      </w:r>
      <w:r>
        <w:rPr>
          <w:rFonts w:hint="eastAsia" w:hAnsi="宋体"/>
          <w:b/>
          <w:bCs/>
          <w:color w:val="auto"/>
          <w:sz w:val="28"/>
          <w:szCs w:val="28"/>
        </w:rPr>
        <w:t>、其他</w:t>
      </w:r>
    </w:p>
    <w:p>
      <w:pPr>
        <w:spacing w:line="288" w:lineRule="auto"/>
        <w:ind w:firstLine="560" w:firstLineChars="200"/>
        <w:rPr>
          <w:rFonts w:hAnsi="宋体"/>
          <w:sz w:val="28"/>
          <w:szCs w:val="28"/>
        </w:rPr>
      </w:pPr>
      <w:r>
        <w:rPr>
          <w:rFonts w:hint="eastAsia" w:hAnsi="宋体"/>
          <w:sz w:val="28"/>
          <w:szCs w:val="28"/>
        </w:rPr>
        <w:t>（一）</w:t>
      </w:r>
      <w:r>
        <w:rPr>
          <w:rFonts w:hint="eastAsia" w:hAnsi="宋体"/>
          <w:sz w:val="28"/>
          <w:szCs w:val="28"/>
          <w:lang w:eastAsia="zh-CN"/>
        </w:rPr>
        <w:t>中标人</w:t>
      </w:r>
      <w:r>
        <w:rPr>
          <w:rFonts w:hint="eastAsia" w:hAnsi="宋体"/>
          <w:sz w:val="28"/>
          <w:szCs w:val="28"/>
        </w:rPr>
        <w:t>必须在响应文件中对以上条款和服务承诺明确列出，承诺内容必须达到本篇及</w:t>
      </w:r>
      <w:r>
        <w:rPr>
          <w:rFonts w:hint="eastAsia" w:hAnsi="宋体"/>
          <w:color w:val="000000" w:themeColor="text1"/>
          <w:sz w:val="28"/>
          <w:szCs w:val="28"/>
          <w:shd w:val="clear" w:color="auto" w:fill="auto"/>
          <w:lang w:eastAsia="zh-CN"/>
          <w14:textFill>
            <w14:solidFill>
              <w14:schemeClr w14:val="tx1"/>
            </w14:solidFill>
          </w14:textFill>
        </w:rPr>
        <w:t>采购</w:t>
      </w:r>
      <w:r>
        <w:rPr>
          <w:rFonts w:hint="eastAsia" w:hAnsi="宋体"/>
          <w:sz w:val="28"/>
          <w:szCs w:val="28"/>
        </w:rPr>
        <w:t>文件其他条款的要求。</w:t>
      </w:r>
    </w:p>
    <w:p>
      <w:pPr>
        <w:spacing w:line="288" w:lineRule="auto"/>
        <w:ind w:firstLine="560" w:firstLineChars="200"/>
        <w:rPr>
          <w:rFonts w:hAnsi="宋体"/>
          <w:sz w:val="28"/>
          <w:szCs w:val="28"/>
        </w:rPr>
      </w:pPr>
      <w:r>
        <w:rPr>
          <w:rFonts w:hint="eastAsia" w:hAnsi="宋体"/>
          <w:sz w:val="28"/>
          <w:szCs w:val="28"/>
        </w:rPr>
        <w:t>（二）其他未尽事宜由供需双方在合同中详细约定。</w:t>
      </w:r>
      <w:bookmarkStart w:id="7" w:name="_Toc187655645"/>
      <w:bookmarkEnd w:id="7"/>
    </w:p>
    <w:p>
      <w:pPr>
        <w:pStyle w:val="7"/>
        <w:spacing w:line="288" w:lineRule="auto"/>
        <w:ind w:firstLine="560" w:firstLineChars="200"/>
        <w:rPr>
          <w:rFonts w:hAnsi="宋体"/>
          <w:b w:val="0"/>
          <w:sz w:val="28"/>
          <w:szCs w:val="28"/>
        </w:rPr>
      </w:pPr>
      <w:r>
        <w:rPr>
          <w:rFonts w:hint="eastAsia" w:hAnsi="宋体"/>
          <w:b w:val="0"/>
          <w:sz w:val="28"/>
          <w:szCs w:val="28"/>
        </w:rPr>
        <w:br w:type="page"/>
      </w:r>
    </w:p>
    <w:p>
      <w:pPr>
        <w:tabs>
          <w:tab w:val="left" w:pos="2895"/>
        </w:tabs>
        <w:spacing w:line="288" w:lineRule="auto"/>
        <w:rPr>
          <w:rFonts w:ascii="宋体" w:hAnsi="宋体"/>
          <w:sz w:val="24"/>
          <w:szCs w:val="24"/>
        </w:rPr>
      </w:pPr>
      <w:r>
        <w:rPr>
          <w:rFonts w:hint="eastAsia" w:ascii="宋体" w:hAnsi="宋体"/>
          <w:sz w:val="24"/>
          <w:szCs w:val="24"/>
        </w:rPr>
        <w:t>附件1</w:t>
      </w:r>
    </w:p>
    <w:p>
      <w:pPr>
        <w:spacing w:line="400" w:lineRule="exact"/>
        <w:rPr>
          <w:rFonts w:ascii="宋体" w:hAnsi="宋体"/>
          <w:b/>
          <w:sz w:val="32"/>
          <w:szCs w:val="32"/>
        </w:rPr>
      </w:pPr>
      <w:r>
        <w:rPr>
          <w:rFonts w:hint="eastAsia" w:ascii="宋体" w:hAnsi="宋体"/>
          <w:b/>
          <w:sz w:val="32"/>
          <w:szCs w:val="32"/>
        </w:rPr>
        <w:t>封面</w:t>
      </w:r>
    </w:p>
    <w:p>
      <w:pPr>
        <w:jc w:val="center"/>
        <w:rPr>
          <w:rFonts w:ascii="宋体" w:hAnsi="宋体"/>
          <w:b/>
          <w:sz w:val="32"/>
          <w:szCs w:val="32"/>
        </w:rPr>
      </w:pPr>
      <w:r>
        <w:rPr>
          <w:rFonts w:ascii="宋体" w:hAnsi="宋体"/>
          <w:b/>
          <w:sz w:val="32"/>
          <w:szCs w:val="32"/>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248285</wp:posOffset>
                </wp:positionV>
                <wp:extent cx="685800" cy="396240"/>
                <wp:effectExtent l="4445" t="4445" r="14605" b="18415"/>
                <wp:wrapNone/>
                <wp:docPr id="4" name="文本框 4"/>
                <wp:cNvGraphicFramePr/>
                <a:graphic xmlns:a="http://schemas.openxmlformats.org/drawingml/2006/main">
                  <a:graphicData uri="http://schemas.microsoft.com/office/word/2010/wordprocessingShape">
                    <wps:wsp>
                      <wps:cNvSpPr txBox="1"/>
                      <wps:spPr>
                        <a:xfrm>
                          <a:off x="0" y="0"/>
                          <a:ext cx="685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rPr>
                                <w:rFonts w:ascii="宋体" w:hAnsi="宋体"/>
                                <w:b/>
                                <w:sz w:val="32"/>
                                <w:szCs w:val="32"/>
                              </w:rPr>
                            </w:pPr>
                            <w:r>
                              <w:rPr>
                                <w:rFonts w:hint="eastAsia" w:ascii="宋体" w:hAnsi="宋体"/>
                                <w:b/>
                                <w:color w:val="FF0000"/>
                                <w:sz w:val="32"/>
                                <w:szCs w:val="32"/>
                              </w:rPr>
                              <w:t>X</w:t>
                            </w:r>
                            <w:r>
                              <w:rPr>
                                <w:rFonts w:hint="eastAsia" w:ascii="宋体" w:hAnsi="宋体"/>
                                <w:b/>
                                <w:sz w:val="32"/>
                                <w:szCs w:val="32"/>
                              </w:rPr>
                              <w:t>本</w:t>
                            </w:r>
                          </w:p>
                        </w:txbxContent>
                      </wps:txbx>
                      <wps:bodyPr upright="1"/>
                    </wps:wsp>
                  </a:graphicData>
                </a:graphic>
              </wp:anchor>
            </w:drawing>
          </mc:Choice>
          <mc:Fallback>
            <w:pict>
              <v:shape id="_x0000_s1026" o:spid="_x0000_s1026" o:spt="202" type="#_x0000_t202" style="position:absolute;left:0pt;margin-left:369pt;margin-top:19.55pt;height:31.2pt;width:54pt;z-index:251660288;mso-width-relative:page;mso-height-relative:page;" fillcolor="#FFFFFF" filled="t" stroked="t" coordsize="21600,21600" o:gfxdata="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7m/ttkAAAAKAQAADwAAAAAAAAABACAAAAAiAAAAZHJzL2Rvd25yZXYueG1s&#10;UEsBAhQAFAAAAAgAh07iQJUTEmj3AQAA9QMAAA4AAAAAAAAAAQAgAAAAKAEAAGRycy9lMm9Eb2Mu&#10;eG1sUEsFBgAAAAAGAAYAWQEAAJEFAAAAAA==&#10;">
                <v:fill on="t" focussize="0,0"/>
                <v:stroke color="#000000" joinstyle="miter"/>
                <v:imagedata o:title=""/>
                <o:lock v:ext="edit" aspectratio="f"/>
                <v:textbox>
                  <w:txbxContent>
                    <w:p>
                      <w:pPr>
                        <w:spacing w:line="400" w:lineRule="exact"/>
                        <w:rPr>
                          <w:rFonts w:ascii="宋体" w:hAnsi="宋体"/>
                          <w:b/>
                          <w:sz w:val="32"/>
                          <w:szCs w:val="32"/>
                        </w:rPr>
                      </w:pPr>
                      <w:r>
                        <w:rPr>
                          <w:rFonts w:hint="eastAsia" w:ascii="宋体" w:hAnsi="宋体"/>
                          <w:b/>
                          <w:color w:val="FF0000"/>
                          <w:sz w:val="32"/>
                          <w:szCs w:val="32"/>
                        </w:rPr>
                        <w:t>X</w:t>
                      </w:r>
                      <w:r>
                        <w:rPr>
                          <w:rFonts w:hint="eastAsia" w:ascii="宋体" w:hAnsi="宋体"/>
                          <w:b/>
                          <w:sz w:val="32"/>
                          <w:szCs w:val="32"/>
                        </w:rPr>
                        <w:t>本</w:t>
                      </w:r>
                    </w:p>
                  </w:txbxContent>
                </v:textbox>
              </v:shape>
            </w:pict>
          </mc:Fallback>
        </mc:AlternateContent>
      </w:r>
      <w:r>
        <w:rPr>
          <w:rFonts w:hint="eastAsia" w:ascii="宋体" w:hAnsi="宋体"/>
          <w:b/>
          <w:sz w:val="32"/>
          <w:szCs w:val="32"/>
        </w:rPr>
        <w:t xml:space="preserve">                   </w:t>
      </w:r>
    </w:p>
    <w:p>
      <w:pPr>
        <w:jc w:val="center"/>
        <w:rPr>
          <w:rFonts w:ascii="宋体" w:hAnsi="宋体"/>
          <w:b/>
          <w:sz w:val="72"/>
          <w:szCs w:val="72"/>
        </w:rPr>
      </w:pPr>
    </w:p>
    <w:p>
      <w:pPr>
        <w:jc w:val="center"/>
        <w:rPr>
          <w:rFonts w:ascii="宋体" w:hAnsi="宋体"/>
          <w:b/>
          <w:bCs/>
          <w:sz w:val="72"/>
          <w:szCs w:val="72"/>
        </w:rPr>
      </w:pPr>
      <w:r>
        <w:rPr>
          <w:rFonts w:hint="eastAsia" w:ascii="宋体" w:hAnsi="宋体"/>
          <w:b/>
          <w:sz w:val="72"/>
          <w:szCs w:val="72"/>
        </w:rPr>
        <w:t>资格响应文件</w:t>
      </w:r>
    </w:p>
    <w:p>
      <w:pPr>
        <w:jc w:val="center"/>
        <w:rPr>
          <w:rFonts w:ascii="宋体" w:hAnsi="宋体"/>
          <w:b/>
          <w:sz w:val="24"/>
        </w:rPr>
      </w:pPr>
      <w:r>
        <w:rPr>
          <w:rFonts w:hint="eastAsia" w:ascii="宋体" w:hAnsi="宋体"/>
          <w:b/>
          <w:sz w:val="24"/>
        </w:rPr>
        <w:t xml:space="preserve">                </w:t>
      </w:r>
    </w:p>
    <w:p>
      <w:pPr>
        <w:ind w:firstLine="8280" w:firstLineChars="3450"/>
        <w:rPr>
          <w:rFonts w:ascii="宋体" w:hAnsi="宋体"/>
          <w:sz w:val="24"/>
        </w:rPr>
      </w:pPr>
      <w:r>
        <w:rPr>
          <w:rFonts w:hint="eastAsia" w:ascii="宋体" w:hAnsi="宋体"/>
          <w:sz w:val="24"/>
          <w:bdr w:val="single" w:color="auto" w:sz="4" w:space="0"/>
        </w:rPr>
        <w:t xml:space="preserve">      </w:t>
      </w:r>
    </w:p>
    <w:p>
      <w:pPr>
        <w:ind w:firstLine="1205" w:firstLineChars="500"/>
        <w:rPr>
          <w:rFonts w:ascii="宋体" w:hAnsi="宋体"/>
          <w:b/>
          <w:bCs/>
          <w:sz w:val="24"/>
        </w:rPr>
      </w:pPr>
    </w:p>
    <w:p>
      <w:pPr>
        <w:spacing w:line="780" w:lineRule="exact"/>
        <w:ind w:firstLine="560" w:firstLineChars="200"/>
        <w:rPr>
          <w:rFonts w:ascii="宋体" w:hAnsi="宋体"/>
          <w:sz w:val="28"/>
          <w:szCs w:val="21"/>
        </w:rPr>
      </w:pPr>
      <w:r>
        <w:rPr>
          <w:rFonts w:hint="eastAsia" w:ascii="宋体" w:hAnsi="宋体"/>
          <w:bCs/>
          <w:sz w:val="28"/>
          <w:szCs w:val="21"/>
        </w:rPr>
        <w:t>项目编号</w:t>
      </w:r>
      <w:r>
        <w:rPr>
          <w:rFonts w:hint="eastAsia" w:ascii="宋体" w:hAnsi="宋体"/>
          <w:sz w:val="28"/>
          <w:szCs w:val="21"/>
        </w:rPr>
        <w:t>：</w:t>
      </w:r>
    </w:p>
    <w:p>
      <w:pPr>
        <w:spacing w:line="780" w:lineRule="exact"/>
        <w:ind w:firstLine="560" w:firstLineChars="200"/>
        <w:rPr>
          <w:rFonts w:ascii="宋体" w:hAnsi="宋体"/>
          <w:bCs/>
          <w:sz w:val="28"/>
          <w:szCs w:val="21"/>
        </w:rPr>
      </w:pPr>
      <w:r>
        <w:rPr>
          <w:rFonts w:hint="eastAsia" w:ascii="宋体" w:hAnsi="宋体"/>
          <w:bCs/>
          <w:sz w:val="28"/>
          <w:szCs w:val="21"/>
        </w:rPr>
        <w:t>项目名称：</w:t>
      </w:r>
    </w:p>
    <w:p>
      <w:pPr>
        <w:spacing w:line="780" w:lineRule="exact"/>
        <w:ind w:firstLine="560" w:firstLineChars="200"/>
        <w:rPr>
          <w:rFonts w:ascii="宋体" w:hAnsi="宋体"/>
          <w:sz w:val="28"/>
          <w:szCs w:val="21"/>
        </w:rPr>
      </w:pPr>
      <w:r>
        <w:rPr>
          <w:rFonts w:hint="eastAsia" w:ascii="宋体" w:hAnsi="宋体"/>
          <w:bCs/>
          <w:sz w:val="28"/>
          <w:szCs w:val="21"/>
          <w:lang w:eastAsia="zh-CN"/>
        </w:rPr>
        <w:t>投标人</w:t>
      </w:r>
      <w:r>
        <w:rPr>
          <w:rFonts w:hint="eastAsia" w:ascii="宋体" w:hAnsi="宋体"/>
          <w:bCs/>
          <w:sz w:val="28"/>
          <w:szCs w:val="21"/>
        </w:rPr>
        <w:t>名称：</w:t>
      </w:r>
      <w:r>
        <w:rPr>
          <w:rFonts w:hint="eastAsia" w:ascii="宋体" w:hAnsi="宋体"/>
          <w:bCs/>
          <w:sz w:val="28"/>
          <w:szCs w:val="21"/>
          <w:u w:val="single"/>
        </w:rPr>
        <w:t xml:space="preserve">                     </w:t>
      </w:r>
      <w:r>
        <w:rPr>
          <w:rFonts w:hint="eastAsia" w:ascii="宋体" w:hAnsi="宋体"/>
          <w:bCs/>
          <w:sz w:val="28"/>
          <w:szCs w:val="21"/>
        </w:rPr>
        <w:t>（盖章）</w:t>
      </w:r>
    </w:p>
    <w:p>
      <w:pPr>
        <w:adjustRightInd w:val="0"/>
        <w:spacing w:line="400" w:lineRule="exact"/>
        <w:ind w:firstLine="560" w:firstLineChars="200"/>
        <w:rPr>
          <w:rFonts w:ascii="宋体" w:hAnsi="宋体"/>
          <w:bCs/>
          <w:sz w:val="28"/>
          <w:szCs w:val="21"/>
        </w:rPr>
      </w:pPr>
    </w:p>
    <w:p>
      <w:pPr>
        <w:adjustRightInd w:val="0"/>
        <w:spacing w:line="400" w:lineRule="exact"/>
        <w:ind w:firstLine="560" w:firstLineChars="200"/>
        <w:rPr>
          <w:rFonts w:ascii="宋体" w:hAnsi="宋体"/>
          <w:bCs/>
          <w:spacing w:val="8"/>
          <w:sz w:val="28"/>
          <w:szCs w:val="21"/>
        </w:rPr>
      </w:pPr>
      <w:r>
        <w:rPr>
          <w:rFonts w:hint="eastAsia" w:ascii="宋体" w:hAnsi="宋体"/>
          <w:bCs/>
          <w:sz w:val="28"/>
          <w:szCs w:val="21"/>
        </w:rPr>
        <w:t>法定代表人或授权代表</w:t>
      </w:r>
      <w:r>
        <w:rPr>
          <w:rFonts w:hint="eastAsia" w:ascii="宋体" w:hAnsi="宋体"/>
          <w:bCs/>
          <w:spacing w:val="8"/>
          <w:sz w:val="28"/>
          <w:szCs w:val="21"/>
        </w:rPr>
        <w:t>（签字或加盖个人名章）：</w:t>
      </w:r>
    </w:p>
    <w:p>
      <w:pPr>
        <w:spacing w:line="780" w:lineRule="exact"/>
        <w:ind w:firstLine="560" w:firstLineChars="200"/>
        <w:rPr>
          <w:rFonts w:ascii="宋体" w:hAnsi="宋体"/>
          <w:bCs/>
          <w:sz w:val="28"/>
          <w:szCs w:val="21"/>
        </w:rPr>
      </w:pPr>
      <w:r>
        <w:rPr>
          <w:rFonts w:hint="eastAsia" w:ascii="宋体" w:hAnsi="宋体"/>
          <w:bCs/>
          <w:sz w:val="28"/>
          <w:szCs w:val="21"/>
        </w:rPr>
        <w:t>日  期</w:t>
      </w:r>
      <w:r>
        <w:rPr>
          <w:rFonts w:hint="eastAsia" w:ascii="宋体" w:hAnsi="宋体"/>
          <w:sz w:val="28"/>
          <w:szCs w:val="21"/>
        </w:rPr>
        <w:t>：</w:t>
      </w: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pStyle w:val="2"/>
      </w:pPr>
    </w:p>
    <w:p>
      <w:pPr>
        <w:spacing w:line="288" w:lineRule="auto"/>
        <w:jc w:val="center"/>
        <w:rPr>
          <w:rFonts w:ascii="宋体" w:hAnsi="宋体"/>
          <w:b w:val="0"/>
          <w:bCs/>
          <w:sz w:val="24"/>
          <w:szCs w:val="24"/>
        </w:rPr>
      </w:pPr>
      <w:r>
        <w:rPr>
          <w:rFonts w:hint="eastAsia" w:ascii="宋体" w:hAnsi="宋体"/>
          <w:b w:val="0"/>
          <w:bCs/>
          <w:sz w:val="24"/>
          <w:szCs w:val="24"/>
        </w:rPr>
        <w:t>设备一览表</w:t>
      </w:r>
    </w:p>
    <w:p>
      <w:pPr>
        <w:spacing w:line="288" w:lineRule="auto"/>
        <w:jc w:val="center"/>
        <w:rPr>
          <w:rFonts w:ascii="宋体" w:hAnsi="宋体"/>
          <w:b/>
          <w:sz w:val="32"/>
          <w:szCs w:val="32"/>
        </w:rPr>
      </w:pPr>
    </w:p>
    <w:tbl>
      <w:tblPr>
        <w:tblStyle w:val="18"/>
        <w:tblW w:w="9180" w:type="dxa"/>
        <w:tblInd w:w="-366" w:type="dxa"/>
        <w:tblLayout w:type="fixed"/>
        <w:tblCellMar>
          <w:top w:w="0" w:type="dxa"/>
          <w:left w:w="108" w:type="dxa"/>
          <w:bottom w:w="0" w:type="dxa"/>
          <w:right w:w="108" w:type="dxa"/>
        </w:tblCellMar>
      </w:tblPr>
      <w:tblGrid>
        <w:gridCol w:w="945"/>
        <w:gridCol w:w="2655"/>
        <w:gridCol w:w="1815"/>
        <w:gridCol w:w="2670"/>
        <w:gridCol w:w="1095"/>
      </w:tblGrid>
      <w:tr>
        <w:tblPrEx>
          <w:tblLayout w:type="fixed"/>
          <w:tblCellMar>
            <w:top w:w="0" w:type="dxa"/>
            <w:left w:w="108" w:type="dxa"/>
            <w:bottom w:w="0" w:type="dxa"/>
            <w:right w:w="108" w:type="dxa"/>
          </w:tblCellMar>
        </w:tblPrEx>
        <w:trPr>
          <w:trHeight w:val="698" w:hRule="atLeast"/>
        </w:trPr>
        <w:tc>
          <w:tcPr>
            <w:tcW w:w="9180" w:type="dxa"/>
            <w:gridSpan w:val="5"/>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仪器设备</w:t>
            </w:r>
            <w:r>
              <w:rPr>
                <w:rFonts w:hint="eastAsia" w:ascii="宋体" w:hAnsi="宋体" w:eastAsia="宋体" w:cs="宋体"/>
                <w:sz w:val="24"/>
                <w:szCs w:val="24"/>
                <w:lang w:eastAsia="zh-CN"/>
              </w:rPr>
              <w:t>配备</w:t>
            </w:r>
            <w:r>
              <w:rPr>
                <w:rFonts w:hint="eastAsia" w:ascii="宋体" w:hAnsi="宋体" w:eastAsia="宋体" w:cs="宋体"/>
                <w:sz w:val="24"/>
                <w:szCs w:val="24"/>
              </w:rPr>
              <w:t>表</w:t>
            </w: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仪器名称</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品牌</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作用</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r>
    </w:tbl>
    <w:p>
      <w:pPr>
        <w:pStyle w:val="2"/>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根据眼视光中心配套项目配备。</w:t>
      </w:r>
    </w:p>
    <w:p>
      <w:pPr>
        <w:pStyle w:val="2"/>
        <w:jc w:val="left"/>
        <w:rPr>
          <w:rFonts w:hint="eastAsia" w:asciiTheme="majorEastAsia" w:hAnsiTheme="majorEastAsia" w:eastAsiaTheme="majorEastAsia" w:cstheme="majorEastAsia"/>
          <w:kern w:val="2"/>
          <w:sz w:val="24"/>
          <w:szCs w:val="24"/>
          <w:lang w:val="en-US" w:eastAsia="zh-CN" w:bidi="ar-SA"/>
        </w:rPr>
      </w:pPr>
    </w:p>
    <w:p>
      <w:pPr>
        <w:pStyle w:val="20"/>
        <w:spacing w:line="500" w:lineRule="exact"/>
        <w:ind w:firstLine="538"/>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相关补充说明：</w:t>
      </w:r>
    </w:p>
    <w:p>
      <w:pPr>
        <w:pStyle w:val="20"/>
        <w:spacing w:line="500" w:lineRule="exact"/>
        <w:ind w:firstLine="538"/>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法定代表人或授权代表（签字）：</w:t>
      </w:r>
    </w:p>
    <w:p>
      <w:pPr>
        <w:pStyle w:val="20"/>
        <w:spacing w:line="500" w:lineRule="exact"/>
        <w:ind w:firstLine="53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t>法定代表人或授权代表联系电话：</w:t>
      </w:r>
    </w:p>
    <w:p>
      <w:pPr>
        <w:spacing w:line="288" w:lineRule="auto"/>
        <w:rPr>
          <w:rFonts w:asciiTheme="majorEastAsia" w:hAnsiTheme="majorEastAsia" w:eastAsiaTheme="majorEastAsia" w:cstheme="majorEastAsia"/>
          <w:sz w:val="24"/>
          <w:szCs w:val="24"/>
        </w:rPr>
      </w:pPr>
      <w:r>
        <w:rPr>
          <w:rFonts w:hint="eastAsia" w:ascii="宋体" w:hAnsi="宋体"/>
          <w:sz w:val="24"/>
          <w:szCs w:val="24"/>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4"/>
          <w:szCs w:val="24"/>
          <w:lang w:eastAsia="zh-CN"/>
        </w:rPr>
        <w:t>投标人</w:t>
      </w:r>
      <w:r>
        <w:rPr>
          <w:rFonts w:hint="eastAsia" w:asciiTheme="majorEastAsia" w:hAnsiTheme="majorEastAsia" w:eastAsiaTheme="majorEastAsia" w:cstheme="majorEastAsia"/>
          <w:sz w:val="24"/>
          <w:szCs w:val="24"/>
        </w:rPr>
        <w:t>名称（公章）：</w:t>
      </w:r>
    </w:p>
    <w:p>
      <w:pPr>
        <w:spacing w:line="288" w:lineRule="auto"/>
        <w:ind w:right="48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spacing w:line="288" w:lineRule="auto"/>
        <w:ind w:right="480" w:firstLine="6480" w:firstLineChars="2700"/>
        <w:rPr>
          <w:rFonts w:ascii="宋体" w:hAnsi="宋体"/>
          <w:sz w:val="24"/>
          <w:szCs w:val="24"/>
        </w:rPr>
      </w:pPr>
    </w:p>
    <w:p>
      <w:pPr>
        <w:tabs>
          <w:tab w:val="left" w:pos="6300"/>
        </w:tabs>
        <w:snapToGrid w:val="0"/>
        <w:spacing w:line="288" w:lineRule="auto"/>
        <w:jc w:val="center"/>
        <w:rPr>
          <w:rFonts w:ascii="宋体" w:hAnsi="宋体"/>
          <w:szCs w:val="24"/>
        </w:rPr>
      </w:pPr>
      <w:r>
        <w:rPr>
          <w:rFonts w:hint="eastAsia" w:ascii="宋体" w:hAnsi="宋体"/>
          <w:sz w:val="24"/>
          <w:szCs w:val="24"/>
        </w:rPr>
        <w:t>技术响应偏离表</w:t>
      </w:r>
    </w:p>
    <w:p>
      <w:pPr>
        <w:pStyle w:val="9"/>
        <w:tabs>
          <w:tab w:val="left" w:pos="6300"/>
        </w:tabs>
        <w:snapToGrid w:val="0"/>
        <w:spacing w:line="288" w:lineRule="auto"/>
        <w:ind w:left="0" w:leftChars="0"/>
        <w:outlineLvl w:val="0"/>
        <w:rPr>
          <w:rFonts w:ascii="宋体" w:hAnsi="宋体"/>
          <w:sz w:val="24"/>
        </w:rPr>
      </w:pPr>
      <w:r>
        <w:rPr>
          <w:rFonts w:hint="eastAsia" w:ascii="宋体" w:hAnsi="宋体"/>
          <w:sz w:val="24"/>
        </w:rPr>
        <w:t>采购项目名称：</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8"/>
        <w:gridCol w:w="3081"/>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r>
              <w:rPr>
                <w:rFonts w:hint="eastAsia" w:ascii="宋体" w:hAnsi="宋体"/>
                <w:szCs w:val="21"/>
              </w:rPr>
              <w:t>序号</w:t>
            </w: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r>
              <w:rPr>
                <w:rFonts w:hint="eastAsia" w:ascii="宋体" w:hAnsi="宋体"/>
                <w:szCs w:val="21"/>
              </w:rPr>
              <w:t>采购需求</w:t>
            </w: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r>
              <w:rPr>
                <w:rFonts w:hint="eastAsia" w:ascii="宋体" w:hAnsi="宋体"/>
                <w:szCs w:val="21"/>
              </w:rPr>
              <w:t>响应情况</w:t>
            </w: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bl>
    <w:p>
      <w:pPr>
        <w:spacing w:line="288" w:lineRule="auto"/>
        <w:ind w:firstLine="600" w:firstLineChars="250"/>
        <w:rPr>
          <w:rFonts w:ascii="宋体" w:hAnsi="宋体"/>
          <w:sz w:val="24"/>
          <w:szCs w:val="28"/>
        </w:rPr>
      </w:pPr>
      <w:r>
        <w:rPr>
          <w:rFonts w:hint="eastAsia" w:ascii="宋体" w:hAnsi="宋体"/>
          <w:sz w:val="24"/>
          <w:szCs w:val="28"/>
          <w:lang w:eastAsia="zh-CN"/>
        </w:rPr>
        <w:t>投标人</w:t>
      </w:r>
      <w:r>
        <w:rPr>
          <w:rFonts w:hint="eastAsia" w:ascii="宋体" w:hAnsi="宋体"/>
          <w:sz w:val="24"/>
          <w:szCs w:val="28"/>
        </w:rPr>
        <w:t>：                                      法人授权代表：</w:t>
      </w:r>
    </w:p>
    <w:p>
      <w:pPr>
        <w:spacing w:line="288" w:lineRule="auto"/>
        <w:rPr>
          <w:rFonts w:ascii="宋体" w:hAnsi="宋体"/>
          <w:sz w:val="24"/>
          <w:szCs w:val="28"/>
        </w:rPr>
      </w:pPr>
    </w:p>
    <w:p>
      <w:pPr>
        <w:spacing w:line="288" w:lineRule="auto"/>
        <w:ind w:firstLine="720" w:firstLineChars="300"/>
        <w:rPr>
          <w:rFonts w:ascii="宋体" w:hAnsi="宋体"/>
          <w:sz w:val="24"/>
          <w:szCs w:val="28"/>
        </w:rPr>
      </w:pPr>
      <w:r>
        <w:rPr>
          <w:rFonts w:hint="eastAsia" w:ascii="宋体" w:hAnsi="宋体"/>
          <w:sz w:val="24"/>
          <w:szCs w:val="28"/>
        </w:rPr>
        <w:t>（</w:t>
      </w:r>
      <w:r>
        <w:rPr>
          <w:rFonts w:hint="eastAsia" w:ascii="宋体" w:hAnsi="宋体"/>
          <w:sz w:val="24"/>
          <w:szCs w:val="28"/>
          <w:lang w:eastAsia="zh-CN"/>
        </w:rPr>
        <w:t>投标人</w:t>
      </w:r>
      <w:r>
        <w:rPr>
          <w:rFonts w:hint="eastAsia" w:ascii="宋体" w:hAnsi="宋体"/>
          <w:sz w:val="24"/>
          <w:szCs w:val="28"/>
        </w:rPr>
        <w:t>公章）                               （签字或盖章）</w:t>
      </w:r>
    </w:p>
    <w:p>
      <w:pPr>
        <w:tabs>
          <w:tab w:val="left" w:pos="6300"/>
        </w:tabs>
        <w:snapToGrid w:val="0"/>
        <w:spacing w:line="288"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ascii="宋体" w:hAnsi="宋体"/>
          <w:sz w:val="24"/>
        </w:rPr>
      </w:pPr>
      <w:r>
        <w:rPr>
          <w:rFonts w:hint="eastAsia" w:ascii="宋体" w:hAnsi="宋体"/>
          <w:sz w:val="24"/>
        </w:rPr>
        <w:t>注：</w:t>
      </w:r>
    </w:p>
    <w:p>
      <w:pPr>
        <w:tabs>
          <w:tab w:val="left" w:pos="6300"/>
        </w:tabs>
        <w:snapToGrid w:val="0"/>
        <w:spacing w:line="288"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、本表即为对本项目技术需求中所列技术要求进行比较和响应，响应情况栏填写</w:t>
      </w:r>
      <w:r>
        <w:rPr>
          <w:rFonts w:hint="eastAsia" w:ascii="宋体" w:hAnsi="宋体"/>
          <w:sz w:val="24"/>
          <w:lang w:eastAsia="zh-CN"/>
        </w:rPr>
        <w:t>配套项目</w:t>
      </w:r>
      <w:r>
        <w:rPr>
          <w:rFonts w:hint="eastAsia" w:ascii="宋体" w:hAnsi="宋体"/>
          <w:sz w:val="24"/>
        </w:rPr>
        <w:t>的</w:t>
      </w:r>
      <w:r>
        <w:rPr>
          <w:rFonts w:hint="eastAsia" w:ascii="宋体" w:hAnsi="宋体"/>
          <w:sz w:val="24"/>
          <w:lang w:eastAsia="zh-CN"/>
        </w:rPr>
        <w:t>相关要求</w:t>
      </w:r>
      <w:r>
        <w:rPr>
          <w:rFonts w:hint="eastAsia" w:ascii="宋体" w:hAnsi="宋体"/>
          <w:sz w:val="24"/>
        </w:rPr>
        <w:t>；</w:t>
      </w:r>
    </w:p>
    <w:p>
      <w:pPr>
        <w:tabs>
          <w:tab w:val="left" w:pos="6300"/>
        </w:tabs>
        <w:snapToGrid w:val="0"/>
        <w:spacing w:line="288" w:lineRule="auto"/>
        <w:ind w:firstLine="480" w:firstLineChars="200"/>
        <w:rPr>
          <w:rFonts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ascii="宋体" w:hAnsi="宋体"/>
          <w:sz w:val="24"/>
        </w:rPr>
      </w:pPr>
      <w:r>
        <w:rPr>
          <w:rFonts w:hint="eastAsia" w:ascii="宋体" w:hAnsi="宋体"/>
          <w:sz w:val="24"/>
        </w:rPr>
        <w:t>3、该表可扩展</w:t>
      </w:r>
      <w:r>
        <w:rPr>
          <w:rFonts w:hint="eastAsia" w:ascii="宋体" w:hAnsi="宋体"/>
          <w:sz w:val="24"/>
          <w:szCs w:val="28"/>
        </w:rPr>
        <w:t>，并逐页签字和盖章</w:t>
      </w:r>
      <w:r>
        <w:rPr>
          <w:rFonts w:hint="eastAsia" w:ascii="宋体" w:hAnsi="宋体"/>
          <w:sz w:val="24"/>
        </w:rPr>
        <w:t>；</w:t>
      </w:r>
    </w:p>
    <w:p>
      <w:pPr>
        <w:tabs>
          <w:tab w:val="left" w:pos="6300"/>
        </w:tabs>
        <w:snapToGrid w:val="0"/>
        <w:spacing w:line="288" w:lineRule="auto"/>
        <w:ind w:firstLine="480" w:firstLineChars="200"/>
        <w:rPr>
          <w:rFonts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ascii="宋体" w:hAnsi="宋体"/>
          <w:sz w:val="24"/>
          <w:szCs w:val="24"/>
        </w:rPr>
      </w:pPr>
      <w:r>
        <w:rPr>
          <w:rFonts w:hint="eastAsia" w:ascii="宋体" w:hAnsi="宋体"/>
          <w:sz w:val="24"/>
        </w:rPr>
        <w:t>5、若“响应情况”栏中仅填写“无偏离”或“有偏离”等内容而未作实质性参数描述，该</w:t>
      </w:r>
      <w:r>
        <w:rPr>
          <w:rFonts w:hint="eastAsia" w:ascii="宋体" w:hAnsi="宋体"/>
          <w:sz w:val="24"/>
          <w:lang w:eastAsia="zh-CN"/>
        </w:rPr>
        <w:t>投标人</w:t>
      </w:r>
      <w:r>
        <w:rPr>
          <w:rFonts w:hint="eastAsia" w:ascii="宋体" w:hAnsi="宋体"/>
          <w:sz w:val="24"/>
        </w:rPr>
        <w:t>将</w:t>
      </w:r>
      <w:r>
        <w:rPr>
          <w:rFonts w:hint="eastAsia" w:ascii="宋体" w:hAnsi="宋体"/>
          <w:sz w:val="24"/>
          <w:szCs w:val="24"/>
        </w:rPr>
        <w:t>失去成为</w:t>
      </w:r>
      <w:r>
        <w:rPr>
          <w:rFonts w:hint="eastAsia" w:ascii="宋体" w:hAnsi="宋体"/>
          <w:sz w:val="24"/>
          <w:szCs w:val="24"/>
          <w:lang w:eastAsia="zh-CN"/>
        </w:rPr>
        <w:t>中标人</w:t>
      </w:r>
      <w:r>
        <w:rPr>
          <w:rFonts w:hint="eastAsia" w:ascii="宋体" w:hAnsi="宋体"/>
          <w:sz w:val="24"/>
          <w:szCs w:val="24"/>
        </w:rPr>
        <w:t>的资格，仅保留其合格</w:t>
      </w:r>
      <w:r>
        <w:rPr>
          <w:rFonts w:hint="eastAsia" w:ascii="宋体" w:hAnsi="宋体"/>
          <w:sz w:val="24"/>
          <w:szCs w:val="24"/>
          <w:lang w:eastAsia="zh-CN"/>
        </w:rPr>
        <w:t>投标人</w:t>
      </w:r>
      <w:r>
        <w:rPr>
          <w:rFonts w:hint="eastAsia" w:ascii="宋体" w:hAnsi="宋体"/>
          <w:sz w:val="24"/>
          <w:szCs w:val="24"/>
        </w:rPr>
        <w:t>的身份。</w:t>
      </w:r>
      <w:bookmarkStart w:id="8" w:name="_Toc313008358"/>
      <w:bookmarkStart w:id="9" w:name="_Toc342913421"/>
      <w:bookmarkStart w:id="10" w:name="_Toc313888362"/>
    </w:p>
    <w:p>
      <w:pPr>
        <w:tabs>
          <w:tab w:val="left" w:pos="6300"/>
        </w:tabs>
        <w:snapToGrid w:val="0"/>
        <w:spacing w:line="288" w:lineRule="auto"/>
        <w:ind w:firstLine="480" w:firstLineChars="200"/>
        <w:rPr>
          <w:rFonts w:ascii="宋体" w:hAnsi="宋体"/>
          <w:sz w:val="24"/>
          <w:szCs w:val="24"/>
        </w:rPr>
      </w:pPr>
    </w:p>
    <w:p>
      <w:pPr>
        <w:tabs>
          <w:tab w:val="left" w:pos="6300"/>
        </w:tabs>
        <w:snapToGrid w:val="0"/>
        <w:spacing w:line="288" w:lineRule="auto"/>
        <w:ind w:firstLine="480" w:firstLineChars="200"/>
        <w:rPr>
          <w:rFonts w:ascii="宋体" w:hAnsi="宋体"/>
          <w:sz w:val="24"/>
          <w:szCs w:val="24"/>
        </w:rPr>
      </w:pPr>
    </w:p>
    <w:bookmarkEnd w:id="8"/>
    <w:bookmarkEnd w:id="9"/>
    <w:bookmarkEnd w:id="10"/>
    <w:p>
      <w:pPr>
        <w:tabs>
          <w:tab w:val="left" w:pos="6300"/>
        </w:tabs>
        <w:snapToGrid w:val="0"/>
        <w:spacing w:line="288" w:lineRule="auto"/>
        <w:rPr>
          <w:rFonts w:ascii="宋体" w:hAnsi="宋体"/>
          <w:sz w:val="24"/>
        </w:rPr>
      </w:pPr>
    </w:p>
    <w:p>
      <w:pPr>
        <w:tabs>
          <w:tab w:val="left" w:pos="6300"/>
        </w:tabs>
        <w:snapToGrid w:val="0"/>
        <w:spacing w:line="288" w:lineRule="auto"/>
        <w:rPr>
          <w:rFonts w:ascii="宋体" w:hAnsi="宋体"/>
          <w:sz w:val="24"/>
        </w:rPr>
      </w:pPr>
    </w:p>
    <w:p>
      <w:pPr>
        <w:tabs>
          <w:tab w:val="left" w:pos="6300"/>
        </w:tabs>
        <w:snapToGrid w:val="0"/>
        <w:spacing w:line="288" w:lineRule="auto"/>
        <w:rPr>
          <w:rFonts w:ascii="宋体" w:hAnsi="宋体"/>
          <w:sz w:val="24"/>
        </w:rPr>
      </w:pPr>
    </w:p>
    <w:p>
      <w:pPr>
        <w:tabs>
          <w:tab w:val="left" w:pos="6300"/>
        </w:tabs>
        <w:snapToGrid w:val="0"/>
        <w:spacing w:line="288" w:lineRule="auto"/>
        <w:rPr>
          <w:rFonts w:ascii="宋体" w:hAnsi="宋体"/>
          <w:sz w:val="24"/>
        </w:rPr>
      </w:pPr>
    </w:p>
    <w:p>
      <w:pPr>
        <w:tabs>
          <w:tab w:val="left" w:pos="6300"/>
        </w:tabs>
        <w:snapToGrid w:val="0"/>
        <w:spacing w:line="288" w:lineRule="auto"/>
        <w:jc w:val="center"/>
        <w:outlineLvl w:val="0"/>
        <w:rPr>
          <w:rFonts w:ascii="宋体" w:hAnsi="宋体"/>
          <w:b/>
          <w:szCs w:val="28"/>
        </w:rPr>
      </w:pPr>
    </w:p>
    <w:p>
      <w:pPr>
        <w:tabs>
          <w:tab w:val="left" w:pos="6300"/>
        </w:tabs>
        <w:snapToGrid w:val="0"/>
        <w:spacing w:line="288" w:lineRule="auto"/>
        <w:jc w:val="center"/>
        <w:outlineLvl w:val="0"/>
        <w:rPr>
          <w:rFonts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ascii="宋体" w:hAnsi="宋体"/>
          <w:sz w:val="24"/>
          <w:szCs w:val="24"/>
        </w:rPr>
      </w:pPr>
    </w:p>
    <w:p>
      <w:pPr>
        <w:tabs>
          <w:tab w:val="left" w:pos="6300"/>
        </w:tabs>
        <w:snapToGrid w:val="0"/>
        <w:spacing w:line="288" w:lineRule="auto"/>
        <w:ind w:firstLine="640" w:firstLineChars="267"/>
        <w:rPr>
          <w:rFonts w:ascii="宋体" w:hAnsi="宋体"/>
          <w:sz w:val="24"/>
          <w:szCs w:val="24"/>
        </w:rPr>
      </w:pPr>
      <w:r>
        <w:rPr>
          <w:rFonts w:hint="eastAsia" w:ascii="宋体" w:hAnsi="宋体"/>
          <w:sz w:val="24"/>
          <w:szCs w:val="24"/>
        </w:rPr>
        <w:t>（法定代表人姓名）在（</w:t>
      </w:r>
      <w:r>
        <w:rPr>
          <w:rFonts w:hint="eastAsia" w:ascii="宋体" w:hAnsi="宋体"/>
          <w:sz w:val="24"/>
          <w:szCs w:val="24"/>
          <w:lang w:eastAsia="zh-CN"/>
        </w:rPr>
        <w:t>投标人</w:t>
      </w:r>
      <w:r>
        <w:rPr>
          <w:rFonts w:hint="eastAsia" w:ascii="宋体" w:hAnsi="宋体"/>
          <w:sz w:val="24"/>
          <w:szCs w:val="24"/>
        </w:rPr>
        <w:t>名称）任（职务名称）职务，是__________________（竞争人名称）的法定代表人。</w:t>
      </w:r>
    </w:p>
    <w:p>
      <w:pPr>
        <w:tabs>
          <w:tab w:val="left" w:pos="6300"/>
        </w:tabs>
        <w:snapToGrid w:val="0"/>
        <w:spacing w:line="288" w:lineRule="auto"/>
        <w:ind w:firstLine="573"/>
        <w:rPr>
          <w:rFonts w:ascii="宋体" w:hAnsi="宋体"/>
          <w:sz w:val="24"/>
          <w:szCs w:val="24"/>
        </w:rPr>
      </w:pPr>
    </w:p>
    <w:p>
      <w:pPr>
        <w:tabs>
          <w:tab w:val="left" w:pos="6300"/>
        </w:tabs>
        <w:snapToGrid w:val="0"/>
        <w:spacing w:line="288" w:lineRule="auto"/>
        <w:ind w:firstLine="573"/>
        <w:outlineLvl w:val="0"/>
        <w:rPr>
          <w:rFonts w:ascii="宋体" w:hAnsi="宋体"/>
          <w:sz w:val="24"/>
          <w:szCs w:val="24"/>
        </w:rPr>
      </w:pPr>
      <w:r>
        <w:rPr>
          <w:rFonts w:hint="eastAsia" w:ascii="宋体" w:hAnsi="宋体"/>
          <w:sz w:val="24"/>
          <w:szCs w:val="24"/>
        </w:rPr>
        <w:t>特此证明。</w:t>
      </w:r>
    </w:p>
    <w:p>
      <w:pPr>
        <w:tabs>
          <w:tab w:val="left" w:pos="6300"/>
        </w:tabs>
        <w:snapToGrid w:val="0"/>
        <w:spacing w:line="288" w:lineRule="auto"/>
        <w:rPr>
          <w:rFonts w:ascii="宋体" w:hAnsi="宋体"/>
          <w:sz w:val="24"/>
          <w:szCs w:val="24"/>
        </w:rPr>
      </w:pPr>
    </w:p>
    <w:p>
      <w:pPr>
        <w:tabs>
          <w:tab w:val="left" w:pos="6300"/>
        </w:tabs>
        <w:snapToGrid w:val="0"/>
        <w:spacing w:line="288" w:lineRule="auto"/>
        <w:outlineLvl w:val="0"/>
        <w:rPr>
          <w:rFonts w:ascii="宋体" w:hAnsi="宋体"/>
          <w:sz w:val="24"/>
          <w:szCs w:val="24"/>
        </w:rPr>
      </w:pPr>
      <w:r>
        <w:rPr>
          <w:rFonts w:hint="eastAsia" w:ascii="宋体" w:hAnsi="宋体"/>
          <w:sz w:val="24"/>
          <w:szCs w:val="24"/>
        </w:rPr>
        <w:t xml:space="preserve">                                            （</w:t>
      </w:r>
      <w:r>
        <w:rPr>
          <w:rFonts w:hint="eastAsia" w:ascii="宋体" w:hAnsi="宋体"/>
          <w:sz w:val="24"/>
          <w:szCs w:val="24"/>
          <w:lang w:eastAsia="zh-CN"/>
        </w:rPr>
        <w:t>投标人</w:t>
      </w:r>
      <w:r>
        <w:rPr>
          <w:rFonts w:hint="eastAsia" w:ascii="宋体" w:hAnsi="宋体"/>
          <w:sz w:val="24"/>
          <w:szCs w:val="24"/>
        </w:rPr>
        <w:t>全称）</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rPr>
      </w:pPr>
    </w:p>
    <w:p>
      <w:pPr>
        <w:tabs>
          <w:tab w:val="left" w:pos="6300"/>
        </w:tabs>
        <w:snapToGrid w:val="0"/>
        <w:spacing w:line="288" w:lineRule="auto"/>
        <w:jc w:val="left"/>
        <w:outlineLvl w:val="0"/>
        <w:rPr>
          <w:rFonts w:ascii="宋体" w:hAnsi="宋体"/>
          <w:szCs w:val="28"/>
        </w:rPr>
      </w:pPr>
      <w:r>
        <w:rPr>
          <w:rFonts w:ascii="宋体" w:hAnsi="宋体"/>
          <w:b/>
          <w:szCs w:val="28"/>
        </w:rPr>
        <w:br w:type="page"/>
      </w:r>
    </w:p>
    <w:p>
      <w:pPr>
        <w:tabs>
          <w:tab w:val="left" w:pos="6300"/>
        </w:tabs>
        <w:snapToGrid w:val="0"/>
        <w:spacing w:line="288" w:lineRule="auto"/>
        <w:jc w:val="center"/>
        <w:outlineLvl w:val="0"/>
        <w:rPr>
          <w:rFonts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ascii="宋体" w:hAnsi="宋体"/>
          <w:sz w:val="24"/>
          <w:szCs w:val="24"/>
        </w:rPr>
      </w:pPr>
      <w:r>
        <w:rPr>
          <w:rFonts w:hint="eastAsia" w:ascii="宋体" w:hAnsi="宋体"/>
          <w:sz w:val="24"/>
          <w:szCs w:val="24"/>
        </w:rPr>
        <w:t>致：__</w:t>
      </w:r>
      <w:r>
        <w:rPr>
          <w:rFonts w:hint="eastAsia" w:ascii="宋体" w:hAnsi="宋体"/>
          <w:sz w:val="24"/>
          <w:szCs w:val="24"/>
          <w:u w:val="single"/>
        </w:rPr>
        <w:t>重庆市</w:t>
      </w:r>
      <w:r>
        <w:rPr>
          <w:rFonts w:hint="eastAsia" w:ascii="宋体" w:hAnsi="宋体"/>
          <w:sz w:val="24"/>
          <w:szCs w:val="24"/>
          <w:u w:val="single"/>
          <w:lang w:eastAsia="zh-CN"/>
        </w:rPr>
        <w:t>秀山县</w:t>
      </w:r>
      <w:r>
        <w:rPr>
          <w:rFonts w:hint="eastAsia" w:ascii="宋体" w:hAnsi="宋体"/>
          <w:sz w:val="24"/>
          <w:szCs w:val="24"/>
          <w:u w:val="single"/>
        </w:rPr>
        <w:t>人民医院_</w:t>
      </w:r>
      <w:r>
        <w:rPr>
          <w:rFonts w:hint="eastAsia" w:ascii="宋体" w:hAnsi="宋体"/>
          <w:sz w:val="24"/>
          <w:szCs w:val="24"/>
        </w:rPr>
        <w:t>_</w:t>
      </w:r>
    </w:p>
    <w:p>
      <w:pPr>
        <w:tabs>
          <w:tab w:val="left" w:pos="6300"/>
        </w:tabs>
        <w:snapToGrid w:val="0"/>
        <w:spacing w:line="288" w:lineRule="auto"/>
        <w:ind w:firstLine="555"/>
        <w:rPr>
          <w:rFonts w:ascii="宋体" w:hAnsi="宋体"/>
          <w:sz w:val="24"/>
          <w:szCs w:val="24"/>
        </w:rPr>
      </w:pPr>
      <w:r>
        <w:rPr>
          <w:rFonts w:hint="eastAsia" w:ascii="宋体" w:hAnsi="宋体"/>
          <w:sz w:val="24"/>
          <w:szCs w:val="24"/>
        </w:rPr>
        <w:t>_____________________（</w:t>
      </w:r>
      <w:r>
        <w:rPr>
          <w:rFonts w:hint="eastAsia" w:ascii="宋体" w:hAnsi="宋体"/>
          <w:sz w:val="24"/>
          <w:szCs w:val="24"/>
          <w:lang w:eastAsia="zh-CN"/>
        </w:rPr>
        <w:t>投标人</w:t>
      </w:r>
      <w:r>
        <w:rPr>
          <w:rFonts w:hint="eastAsia" w:ascii="宋体" w:hAnsi="宋体"/>
          <w:sz w:val="24"/>
          <w:szCs w:val="24"/>
        </w:rPr>
        <w:t>名称）是中华人民共和国合法企业，法定地址______________________________。</w:t>
      </w:r>
    </w:p>
    <w:p>
      <w:pPr>
        <w:tabs>
          <w:tab w:val="left" w:pos="6300"/>
        </w:tabs>
        <w:snapToGrid w:val="0"/>
        <w:spacing w:line="288" w:lineRule="auto"/>
        <w:ind w:firstLine="555"/>
        <w:rPr>
          <w:rFonts w:ascii="宋体" w:hAnsi="宋体"/>
          <w:sz w:val="24"/>
          <w:szCs w:val="24"/>
        </w:rPr>
      </w:pPr>
      <w:r>
        <w:rPr>
          <w:rFonts w:hint="eastAsia" w:ascii="宋体" w:hAnsi="宋体"/>
          <w:sz w:val="24"/>
          <w:szCs w:val="24"/>
        </w:rPr>
        <w:t xml:space="preserve"> _________（</w:t>
      </w:r>
      <w:r>
        <w:rPr>
          <w:rFonts w:hint="eastAsia" w:ascii="宋体" w:hAnsi="宋体"/>
          <w:sz w:val="24"/>
          <w:szCs w:val="24"/>
          <w:lang w:eastAsia="zh-CN"/>
        </w:rPr>
        <w:t>投标人</w:t>
      </w:r>
      <w:r>
        <w:rPr>
          <w:rFonts w:hint="eastAsia" w:ascii="宋体" w:hAnsi="宋体"/>
          <w:sz w:val="24"/>
          <w:szCs w:val="24"/>
        </w:rPr>
        <w:t>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ind w:firstLine="480" w:firstLineChars="200"/>
        <w:rPr>
          <w:rFonts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ascii="宋体" w:hAnsi="宋体"/>
          <w:sz w:val="24"/>
          <w:szCs w:val="24"/>
        </w:rPr>
      </w:pPr>
      <w:r>
        <w:rPr>
          <w:rFonts w:hint="eastAsia" w:ascii="宋体" w:hAnsi="宋体"/>
          <w:sz w:val="24"/>
          <w:szCs w:val="28"/>
        </w:rPr>
        <w:t>（签字或盖章）（签字或盖章）</w:t>
      </w:r>
      <w:r>
        <w:rPr>
          <w:rFonts w:hint="eastAsia" w:ascii="宋体" w:hAnsi="宋体"/>
          <w:sz w:val="24"/>
          <w:szCs w:val="24"/>
        </w:rPr>
        <w:t>：</w:t>
      </w:r>
    </w:p>
    <w:p>
      <w:pPr>
        <w:tabs>
          <w:tab w:val="left" w:pos="6300"/>
        </w:tabs>
        <w:snapToGrid w:val="0"/>
        <w:spacing w:line="288" w:lineRule="auto"/>
        <w:ind w:firstLine="570"/>
        <w:rPr>
          <w:rFonts w:ascii="宋体" w:hAnsi="宋体"/>
          <w:sz w:val="24"/>
          <w:szCs w:val="28"/>
        </w:rPr>
      </w:pPr>
    </w:p>
    <w:p>
      <w:pPr>
        <w:tabs>
          <w:tab w:val="left" w:pos="6300"/>
        </w:tabs>
        <w:snapToGrid w:val="0"/>
        <w:spacing w:line="288" w:lineRule="auto"/>
        <w:ind w:firstLine="570"/>
        <w:rPr>
          <w:rFonts w:ascii="宋体" w:hAnsi="宋体"/>
          <w:sz w:val="24"/>
          <w:szCs w:val="28"/>
        </w:rPr>
      </w:pPr>
      <w:bookmarkStart w:id="11" w:name="OLE_LINK3"/>
      <w:bookmarkStart w:id="12" w:name="OLE_LINK4"/>
      <w:r>
        <w:rPr>
          <w:rFonts w:hint="eastAsia" w:ascii="宋体" w:hAnsi="宋体"/>
          <w:sz w:val="24"/>
          <w:szCs w:val="28"/>
        </w:rPr>
        <w:t>（附：被授权人身份证复印件）</w:t>
      </w:r>
      <w:bookmarkEnd w:id="11"/>
      <w:bookmarkEnd w:id="12"/>
    </w:p>
    <w:p>
      <w:pPr>
        <w:tabs>
          <w:tab w:val="left" w:pos="6300"/>
        </w:tabs>
        <w:snapToGrid w:val="0"/>
        <w:spacing w:line="288" w:lineRule="auto"/>
        <w:rPr>
          <w:rFonts w:ascii="宋体" w:hAnsi="宋体"/>
          <w:sz w:val="24"/>
          <w:szCs w:val="24"/>
        </w:rPr>
      </w:pPr>
    </w:p>
    <w:p>
      <w:pPr>
        <w:snapToGrid w:val="0"/>
        <w:spacing w:line="288"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eastAsia="zh-CN"/>
        </w:rPr>
        <w:t>投标人</w:t>
      </w:r>
      <w:r>
        <w:rPr>
          <w:rFonts w:hint="eastAsia" w:ascii="宋体" w:hAnsi="宋体"/>
          <w:sz w:val="24"/>
          <w:szCs w:val="24"/>
        </w:rPr>
        <w:t>公章）</w:t>
      </w:r>
    </w:p>
    <w:p>
      <w:pPr>
        <w:snapToGrid w:val="0"/>
        <w:spacing w:line="288" w:lineRule="auto"/>
        <w:ind w:firstLine="6480" w:firstLineChars="2700"/>
        <w:rPr>
          <w:rFonts w:ascii="宋体" w:hAnsi="宋体"/>
          <w:sz w:val="24"/>
          <w:szCs w:val="24"/>
        </w:rPr>
      </w:pPr>
      <w:r>
        <w:rPr>
          <w:rFonts w:hint="eastAsia" w:ascii="宋体" w:hAnsi="宋体"/>
          <w:sz w:val="24"/>
          <w:szCs w:val="28"/>
        </w:rPr>
        <w:t>年   月   日</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ind w:firstLine="120" w:firstLineChars="50"/>
        <w:jc w:val="center"/>
        <w:rPr>
          <w:rFonts w:ascii="宋体" w:hAnsi="宋体"/>
          <w:sz w:val="24"/>
          <w:szCs w:val="28"/>
        </w:rPr>
      </w:pPr>
    </w:p>
    <w:p>
      <w:pPr>
        <w:tabs>
          <w:tab w:val="left" w:pos="6300"/>
        </w:tabs>
        <w:snapToGrid w:val="0"/>
        <w:spacing w:line="288" w:lineRule="auto"/>
        <w:ind w:firstLine="120" w:firstLineChars="50"/>
        <w:jc w:val="center"/>
        <w:rPr>
          <w:rFonts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ascii="宋体" w:hAnsi="宋体"/>
          <w:sz w:val="24"/>
          <w:szCs w:val="28"/>
        </w:rPr>
      </w:pPr>
    </w:p>
    <w:p>
      <w:pPr>
        <w:tabs>
          <w:tab w:val="left" w:pos="6300"/>
        </w:tabs>
        <w:snapToGrid w:val="0"/>
        <w:spacing w:line="288" w:lineRule="auto"/>
        <w:ind w:firstLine="480" w:firstLineChars="200"/>
        <w:rPr>
          <w:rFonts w:ascii="宋体" w:hAnsi="宋体"/>
          <w:sz w:val="24"/>
          <w:szCs w:val="28"/>
          <w:u w:val="single"/>
        </w:rPr>
      </w:pPr>
      <w:r>
        <w:rPr>
          <w:rFonts w:hint="eastAsia" w:ascii="宋体" w:hAnsi="宋体"/>
          <w:sz w:val="24"/>
          <w:szCs w:val="28"/>
        </w:rPr>
        <w:t>采购项目名称：</w:t>
      </w:r>
    </w:p>
    <w:p>
      <w:pPr>
        <w:tabs>
          <w:tab w:val="left" w:pos="6300"/>
        </w:tabs>
        <w:snapToGrid w:val="0"/>
        <w:spacing w:line="288" w:lineRule="auto"/>
        <w:rPr>
          <w:rFonts w:ascii="宋体" w:hAnsi="宋体"/>
          <w:sz w:val="24"/>
          <w:szCs w:val="28"/>
        </w:rPr>
      </w:pPr>
    </w:p>
    <w:p>
      <w:pPr>
        <w:tabs>
          <w:tab w:val="left" w:pos="6300"/>
        </w:tabs>
        <w:snapToGrid w:val="0"/>
        <w:spacing w:line="288" w:lineRule="auto"/>
        <w:rPr>
          <w:rFonts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w:t>
      </w:r>
      <w:r>
        <w:rPr>
          <w:rFonts w:hint="eastAsia" w:ascii="宋体" w:hAnsi="宋体"/>
          <w:sz w:val="24"/>
          <w:szCs w:val="28"/>
          <w:u w:val="single"/>
          <w:lang w:eastAsia="zh-CN"/>
        </w:rPr>
        <w:t>秀山县</w:t>
      </w:r>
      <w:r>
        <w:rPr>
          <w:rFonts w:hint="eastAsia" w:ascii="宋体" w:hAnsi="宋体"/>
          <w:sz w:val="24"/>
          <w:szCs w:val="28"/>
          <w:u w:val="single"/>
        </w:rPr>
        <w:t xml:space="preserve">人民医院 </w:t>
      </w:r>
      <w:r>
        <w:rPr>
          <w:rFonts w:hint="eastAsia" w:ascii="宋体" w:hAnsi="宋体"/>
          <w:sz w:val="24"/>
          <w:szCs w:val="28"/>
        </w:rPr>
        <w:t>：</w:t>
      </w:r>
    </w:p>
    <w:p>
      <w:pPr>
        <w:pStyle w:val="21"/>
        <w:spacing w:line="288" w:lineRule="auto"/>
        <w:ind w:firstLine="480" w:firstLineChars="200"/>
        <w:rPr>
          <w:rFonts w:hAnsi="宋体"/>
          <w:sz w:val="24"/>
          <w:szCs w:val="28"/>
        </w:rPr>
      </w:pPr>
      <w:r>
        <w:rPr>
          <w:rFonts w:hint="eastAsia" w:hAnsi="宋体"/>
          <w:sz w:val="24"/>
          <w:szCs w:val="28"/>
        </w:rPr>
        <w:t>（</w:t>
      </w:r>
      <w:r>
        <w:rPr>
          <w:rFonts w:hint="eastAsia" w:hAnsi="宋体"/>
          <w:sz w:val="24"/>
          <w:szCs w:val="28"/>
          <w:lang w:eastAsia="zh-CN"/>
        </w:rPr>
        <w:t>投标人</w:t>
      </w:r>
      <w:r>
        <w:rPr>
          <w:rFonts w:hint="eastAsia" w:hAnsi="宋体"/>
          <w:sz w:val="24"/>
          <w:szCs w:val="28"/>
        </w:rPr>
        <w:t>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w:t>
      </w:r>
      <w:r>
        <w:rPr>
          <w:rFonts w:hint="eastAsia" w:hAnsi="宋体"/>
          <w:sz w:val="24"/>
          <w:szCs w:val="28"/>
          <w:lang w:eastAsia="zh-CN"/>
        </w:rPr>
        <w:t>投标人</w:t>
      </w:r>
      <w:r>
        <w:rPr>
          <w:rFonts w:hint="eastAsia" w:hAnsi="宋体"/>
          <w:sz w:val="24"/>
          <w:szCs w:val="28"/>
        </w:rPr>
        <w:t>资格条件。我方对以上声明负全部法律责任。</w:t>
      </w:r>
    </w:p>
    <w:p>
      <w:pPr>
        <w:tabs>
          <w:tab w:val="left" w:pos="6300"/>
        </w:tabs>
        <w:snapToGrid w:val="0"/>
        <w:spacing w:line="288" w:lineRule="auto"/>
        <w:rPr>
          <w:rFonts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ascii="宋体" w:hAnsi="宋体"/>
          <w:sz w:val="24"/>
          <w:szCs w:val="28"/>
        </w:rPr>
      </w:pPr>
    </w:p>
    <w:p>
      <w:pPr>
        <w:tabs>
          <w:tab w:val="left" w:pos="6300"/>
        </w:tabs>
        <w:snapToGrid w:val="0"/>
        <w:spacing w:line="288" w:lineRule="auto"/>
        <w:jc w:val="center"/>
        <w:rPr>
          <w:rFonts w:ascii="宋体" w:hAnsi="宋体"/>
          <w:sz w:val="24"/>
          <w:szCs w:val="28"/>
        </w:rPr>
      </w:pPr>
    </w:p>
    <w:p>
      <w:pPr>
        <w:tabs>
          <w:tab w:val="left" w:pos="6300"/>
        </w:tabs>
        <w:snapToGrid w:val="0"/>
        <w:spacing w:line="288" w:lineRule="auto"/>
        <w:rPr>
          <w:rFonts w:ascii="宋体" w:hAnsi="宋体"/>
          <w:sz w:val="24"/>
          <w:szCs w:val="28"/>
        </w:rPr>
      </w:pPr>
    </w:p>
    <w:p>
      <w:pPr>
        <w:tabs>
          <w:tab w:val="left" w:pos="6300"/>
        </w:tabs>
        <w:snapToGrid w:val="0"/>
        <w:spacing w:line="288" w:lineRule="auto"/>
        <w:ind w:firstLine="6240" w:firstLineChars="2600"/>
        <w:rPr>
          <w:rFonts w:ascii="宋体" w:hAnsi="宋体"/>
          <w:sz w:val="24"/>
          <w:szCs w:val="28"/>
        </w:rPr>
      </w:pPr>
      <w:r>
        <w:rPr>
          <w:rFonts w:hint="eastAsia" w:ascii="宋体" w:hAnsi="宋体"/>
          <w:sz w:val="24"/>
          <w:szCs w:val="28"/>
        </w:rPr>
        <w:t>（</w:t>
      </w:r>
      <w:r>
        <w:rPr>
          <w:rFonts w:hint="eastAsia" w:ascii="宋体" w:hAnsi="宋体"/>
          <w:sz w:val="24"/>
          <w:szCs w:val="28"/>
          <w:lang w:eastAsia="zh-CN"/>
        </w:rPr>
        <w:t>投标人</w:t>
      </w:r>
      <w:r>
        <w:rPr>
          <w:rFonts w:hint="eastAsia" w:ascii="宋体" w:hAnsi="宋体"/>
          <w:sz w:val="24"/>
          <w:szCs w:val="28"/>
        </w:rPr>
        <w:t>公章）</w:t>
      </w:r>
    </w:p>
    <w:p>
      <w:pPr>
        <w:tabs>
          <w:tab w:val="left" w:pos="6300"/>
        </w:tabs>
        <w:snapToGrid w:val="0"/>
        <w:spacing w:line="288" w:lineRule="auto"/>
        <w:ind w:right="360" w:firstLine="480" w:firstLineChars="200"/>
        <w:jc w:val="right"/>
        <w:rPr>
          <w:rFonts w:ascii="宋体" w:hAnsi="宋体"/>
          <w:sz w:val="24"/>
          <w:szCs w:val="28"/>
        </w:rPr>
      </w:pPr>
    </w:p>
    <w:p>
      <w:pPr>
        <w:tabs>
          <w:tab w:val="left" w:pos="6300"/>
        </w:tabs>
        <w:snapToGrid w:val="0"/>
        <w:spacing w:line="288" w:lineRule="auto"/>
        <w:ind w:right="360" w:firstLine="480" w:firstLineChars="200"/>
        <w:jc w:val="right"/>
        <w:rPr>
          <w:rFonts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ascii="宋体" w:hAnsi="宋体"/>
          <w:sz w:val="24"/>
          <w:szCs w:val="24"/>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spacing w:line="360" w:lineRule="auto"/>
        <w:jc w:val="left"/>
        <w:rPr>
          <w:rFonts w:ascii="宋体" w:hAnsi="宋体"/>
          <w:sz w:val="24"/>
          <w:szCs w:val="24"/>
        </w:rPr>
      </w:pPr>
    </w:p>
    <w:p>
      <w:pPr>
        <w:spacing w:line="360" w:lineRule="auto"/>
        <w:ind w:firstLine="480" w:firstLineChars="200"/>
        <w:jc w:val="center"/>
        <w:rPr>
          <w:rFonts w:ascii="仿宋_GB2312" w:hAnsi="宋体" w:eastAsia="仿宋_GB2312" w:cs="宋体"/>
          <w:color w:val="333333"/>
          <w:kern w:val="0"/>
          <w:sz w:val="16"/>
          <w:szCs w:val="16"/>
          <w:shd w:val="clear" w:color="auto" w:fill="FFFFFF"/>
        </w:rPr>
      </w:pPr>
      <w:r>
        <w:rPr>
          <w:rFonts w:hint="eastAsia" w:ascii="宋体" w:hAnsi="宋体"/>
          <w:sz w:val="24"/>
          <w:szCs w:val="24"/>
        </w:rPr>
        <w:t>（结束）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hAnsi="方正仿宋_GBK" w:eastAsia="黑体"/>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8C07D"/>
    <w:multiLevelType w:val="singleLevel"/>
    <w:tmpl w:val="B9A8C07D"/>
    <w:lvl w:ilvl="0" w:tentative="0">
      <w:start w:val="1"/>
      <w:numFmt w:val="chineseCounting"/>
      <w:suff w:val="nothing"/>
      <w:lvlText w:val="%1、"/>
      <w:lvlJc w:val="left"/>
      <w:rPr>
        <w:rFonts w:hint="eastAsia"/>
      </w:rPr>
    </w:lvl>
  </w:abstractNum>
  <w:abstractNum w:abstractNumId="1">
    <w:nsid w:val="C6259F21"/>
    <w:multiLevelType w:val="singleLevel"/>
    <w:tmpl w:val="C6259F21"/>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Mjg0ZDFkMjJmNGZjNzE4NzcxOGIwY2NhNzkyNTkifQ=="/>
  </w:docVars>
  <w:rsids>
    <w:rsidRoot w:val="00C95C6F"/>
    <w:rsid w:val="000048B5"/>
    <w:rsid w:val="00010AC0"/>
    <w:rsid w:val="00014105"/>
    <w:rsid w:val="000203D8"/>
    <w:rsid w:val="000C6BA3"/>
    <w:rsid w:val="0011079B"/>
    <w:rsid w:val="00121428"/>
    <w:rsid w:val="00167ECF"/>
    <w:rsid w:val="00231E87"/>
    <w:rsid w:val="002B1995"/>
    <w:rsid w:val="002B636D"/>
    <w:rsid w:val="002E67E7"/>
    <w:rsid w:val="003A4B01"/>
    <w:rsid w:val="003D1BAA"/>
    <w:rsid w:val="003D537A"/>
    <w:rsid w:val="003F314F"/>
    <w:rsid w:val="00423D11"/>
    <w:rsid w:val="004639D3"/>
    <w:rsid w:val="00490EA7"/>
    <w:rsid w:val="004922B9"/>
    <w:rsid w:val="004F0921"/>
    <w:rsid w:val="0051522E"/>
    <w:rsid w:val="00564132"/>
    <w:rsid w:val="00571E35"/>
    <w:rsid w:val="00596DFC"/>
    <w:rsid w:val="005A2077"/>
    <w:rsid w:val="005F46AE"/>
    <w:rsid w:val="00613733"/>
    <w:rsid w:val="00623CEC"/>
    <w:rsid w:val="00667E44"/>
    <w:rsid w:val="0075232B"/>
    <w:rsid w:val="00773499"/>
    <w:rsid w:val="007860A2"/>
    <w:rsid w:val="007F76C7"/>
    <w:rsid w:val="0082727B"/>
    <w:rsid w:val="00864FED"/>
    <w:rsid w:val="00893DB1"/>
    <w:rsid w:val="008E7CC6"/>
    <w:rsid w:val="00924DE3"/>
    <w:rsid w:val="009853A9"/>
    <w:rsid w:val="00987F9B"/>
    <w:rsid w:val="009B1327"/>
    <w:rsid w:val="009E402D"/>
    <w:rsid w:val="009F76B0"/>
    <w:rsid w:val="00A15213"/>
    <w:rsid w:val="00A715C3"/>
    <w:rsid w:val="00AA744D"/>
    <w:rsid w:val="00AB51DB"/>
    <w:rsid w:val="00AC7D88"/>
    <w:rsid w:val="00B047EF"/>
    <w:rsid w:val="00B11410"/>
    <w:rsid w:val="00B676A7"/>
    <w:rsid w:val="00BF1BB0"/>
    <w:rsid w:val="00C4077C"/>
    <w:rsid w:val="00C861EF"/>
    <w:rsid w:val="00C95C6F"/>
    <w:rsid w:val="00CA145B"/>
    <w:rsid w:val="00CA491D"/>
    <w:rsid w:val="00CE42C5"/>
    <w:rsid w:val="00CF2E2F"/>
    <w:rsid w:val="00D079EB"/>
    <w:rsid w:val="00D43DA4"/>
    <w:rsid w:val="00D56B6B"/>
    <w:rsid w:val="00E20315"/>
    <w:rsid w:val="00E34653"/>
    <w:rsid w:val="00E54804"/>
    <w:rsid w:val="00E965B6"/>
    <w:rsid w:val="00EE1504"/>
    <w:rsid w:val="00EF7B92"/>
    <w:rsid w:val="00F03B40"/>
    <w:rsid w:val="00F122F1"/>
    <w:rsid w:val="00F205F1"/>
    <w:rsid w:val="00F75249"/>
    <w:rsid w:val="00FD04AD"/>
    <w:rsid w:val="00FE075E"/>
    <w:rsid w:val="00FE690E"/>
    <w:rsid w:val="00FF128A"/>
    <w:rsid w:val="010F7DB3"/>
    <w:rsid w:val="01B733DC"/>
    <w:rsid w:val="01DF3FE1"/>
    <w:rsid w:val="024E5CCA"/>
    <w:rsid w:val="02BD5978"/>
    <w:rsid w:val="02E13C86"/>
    <w:rsid w:val="047C7259"/>
    <w:rsid w:val="057C02C7"/>
    <w:rsid w:val="07045656"/>
    <w:rsid w:val="079F4F1B"/>
    <w:rsid w:val="08747E66"/>
    <w:rsid w:val="08B93174"/>
    <w:rsid w:val="09C24D63"/>
    <w:rsid w:val="09E61078"/>
    <w:rsid w:val="0AD625C2"/>
    <w:rsid w:val="0BB413FA"/>
    <w:rsid w:val="0C1529AE"/>
    <w:rsid w:val="0D3F594F"/>
    <w:rsid w:val="0DFC599C"/>
    <w:rsid w:val="0E4252A1"/>
    <w:rsid w:val="0E456244"/>
    <w:rsid w:val="0E63733B"/>
    <w:rsid w:val="0E661CC9"/>
    <w:rsid w:val="0EE315DE"/>
    <w:rsid w:val="0F1A6673"/>
    <w:rsid w:val="0FA47E54"/>
    <w:rsid w:val="10684477"/>
    <w:rsid w:val="113F6D6C"/>
    <w:rsid w:val="11D53384"/>
    <w:rsid w:val="12563E68"/>
    <w:rsid w:val="12812608"/>
    <w:rsid w:val="12B11FB0"/>
    <w:rsid w:val="13A549D3"/>
    <w:rsid w:val="13D13182"/>
    <w:rsid w:val="14CA2651"/>
    <w:rsid w:val="164A4125"/>
    <w:rsid w:val="165203C2"/>
    <w:rsid w:val="178474D9"/>
    <w:rsid w:val="17DA1E9A"/>
    <w:rsid w:val="18C64D68"/>
    <w:rsid w:val="1953535D"/>
    <w:rsid w:val="19AF1A88"/>
    <w:rsid w:val="1A3B2678"/>
    <w:rsid w:val="1A74003C"/>
    <w:rsid w:val="1AB33062"/>
    <w:rsid w:val="1C1A331A"/>
    <w:rsid w:val="1CA36399"/>
    <w:rsid w:val="1EEA2B69"/>
    <w:rsid w:val="1F274138"/>
    <w:rsid w:val="20171055"/>
    <w:rsid w:val="22391AA9"/>
    <w:rsid w:val="224A174C"/>
    <w:rsid w:val="224F38C8"/>
    <w:rsid w:val="22706F3B"/>
    <w:rsid w:val="22B35293"/>
    <w:rsid w:val="22BD4A84"/>
    <w:rsid w:val="23444EED"/>
    <w:rsid w:val="2356692A"/>
    <w:rsid w:val="24A70B48"/>
    <w:rsid w:val="260F101C"/>
    <w:rsid w:val="2621650A"/>
    <w:rsid w:val="263227C4"/>
    <w:rsid w:val="26834513"/>
    <w:rsid w:val="268B4174"/>
    <w:rsid w:val="26F20BB0"/>
    <w:rsid w:val="27B168F0"/>
    <w:rsid w:val="280B33D6"/>
    <w:rsid w:val="281E64C2"/>
    <w:rsid w:val="28C0262B"/>
    <w:rsid w:val="2903184E"/>
    <w:rsid w:val="292035A9"/>
    <w:rsid w:val="29510C8B"/>
    <w:rsid w:val="29D04A27"/>
    <w:rsid w:val="2A911F60"/>
    <w:rsid w:val="2B983FFB"/>
    <w:rsid w:val="2BF97A06"/>
    <w:rsid w:val="2C1676E3"/>
    <w:rsid w:val="2CC46BD1"/>
    <w:rsid w:val="2D87479B"/>
    <w:rsid w:val="2F05795B"/>
    <w:rsid w:val="2FBA353A"/>
    <w:rsid w:val="2FF45BAF"/>
    <w:rsid w:val="305730B6"/>
    <w:rsid w:val="31311F8A"/>
    <w:rsid w:val="31B20247"/>
    <w:rsid w:val="32C22D54"/>
    <w:rsid w:val="33602750"/>
    <w:rsid w:val="343916FC"/>
    <w:rsid w:val="34BB2780"/>
    <w:rsid w:val="3519768F"/>
    <w:rsid w:val="35DE728D"/>
    <w:rsid w:val="35E71950"/>
    <w:rsid w:val="3645597D"/>
    <w:rsid w:val="3768133C"/>
    <w:rsid w:val="37BF283B"/>
    <w:rsid w:val="38AC22A5"/>
    <w:rsid w:val="395865F7"/>
    <w:rsid w:val="39A9208B"/>
    <w:rsid w:val="3AA4313B"/>
    <w:rsid w:val="3B45135D"/>
    <w:rsid w:val="3BAA5E79"/>
    <w:rsid w:val="3C821A70"/>
    <w:rsid w:val="3CCD2070"/>
    <w:rsid w:val="3F6D16C7"/>
    <w:rsid w:val="40214BFB"/>
    <w:rsid w:val="40E52904"/>
    <w:rsid w:val="41B15847"/>
    <w:rsid w:val="41C27AF4"/>
    <w:rsid w:val="42205069"/>
    <w:rsid w:val="424651B1"/>
    <w:rsid w:val="42E9133E"/>
    <w:rsid w:val="432246CD"/>
    <w:rsid w:val="432E744A"/>
    <w:rsid w:val="442F5B0A"/>
    <w:rsid w:val="44436C1F"/>
    <w:rsid w:val="4466503B"/>
    <w:rsid w:val="46100DFD"/>
    <w:rsid w:val="462E6995"/>
    <w:rsid w:val="488F4E9E"/>
    <w:rsid w:val="495F355B"/>
    <w:rsid w:val="498D7A86"/>
    <w:rsid w:val="49E006BD"/>
    <w:rsid w:val="4A3C20A2"/>
    <w:rsid w:val="4B5C62FC"/>
    <w:rsid w:val="4C430D1B"/>
    <w:rsid w:val="4C4D62D9"/>
    <w:rsid w:val="4F0E382E"/>
    <w:rsid w:val="4FFC1F7B"/>
    <w:rsid w:val="50391B3D"/>
    <w:rsid w:val="51AA23F2"/>
    <w:rsid w:val="51BF7E10"/>
    <w:rsid w:val="51CA552F"/>
    <w:rsid w:val="51E304C1"/>
    <w:rsid w:val="520C11AE"/>
    <w:rsid w:val="525E609E"/>
    <w:rsid w:val="526D08B9"/>
    <w:rsid w:val="54743F7F"/>
    <w:rsid w:val="54F4248C"/>
    <w:rsid w:val="555E1E3F"/>
    <w:rsid w:val="55EB2AEA"/>
    <w:rsid w:val="56692162"/>
    <w:rsid w:val="56AB3D36"/>
    <w:rsid w:val="56F82A95"/>
    <w:rsid w:val="57131F1A"/>
    <w:rsid w:val="573C63A3"/>
    <w:rsid w:val="57687A45"/>
    <w:rsid w:val="57A64508"/>
    <w:rsid w:val="58912475"/>
    <w:rsid w:val="5922239A"/>
    <w:rsid w:val="59571B8F"/>
    <w:rsid w:val="596643F0"/>
    <w:rsid w:val="59795E22"/>
    <w:rsid w:val="59AC1704"/>
    <w:rsid w:val="59DF0EE6"/>
    <w:rsid w:val="5B2E1438"/>
    <w:rsid w:val="5CA0657F"/>
    <w:rsid w:val="5D627B9C"/>
    <w:rsid w:val="5DB41821"/>
    <w:rsid w:val="5F1730A4"/>
    <w:rsid w:val="5F4148D8"/>
    <w:rsid w:val="5F884086"/>
    <w:rsid w:val="623B7838"/>
    <w:rsid w:val="633A4AEE"/>
    <w:rsid w:val="636D29CB"/>
    <w:rsid w:val="64004BF5"/>
    <w:rsid w:val="64221FC6"/>
    <w:rsid w:val="645C6ECA"/>
    <w:rsid w:val="6481762E"/>
    <w:rsid w:val="656A7AC8"/>
    <w:rsid w:val="663C0F6C"/>
    <w:rsid w:val="66D4131F"/>
    <w:rsid w:val="66DC53D3"/>
    <w:rsid w:val="671E2F47"/>
    <w:rsid w:val="67FE3423"/>
    <w:rsid w:val="68242223"/>
    <w:rsid w:val="687215AD"/>
    <w:rsid w:val="690A5418"/>
    <w:rsid w:val="69212A66"/>
    <w:rsid w:val="695D204E"/>
    <w:rsid w:val="696C74BC"/>
    <w:rsid w:val="698D293B"/>
    <w:rsid w:val="6A174E5E"/>
    <w:rsid w:val="6A4356F3"/>
    <w:rsid w:val="6B6B3FB1"/>
    <w:rsid w:val="6B9C6803"/>
    <w:rsid w:val="6BA27C5C"/>
    <w:rsid w:val="6CB86A2C"/>
    <w:rsid w:val="6D872334"/>
    <w:rsid w:val="6DE6154C"/>
    <w:rsid w:val="71CD0675"/>
    <w:rsid w:val="721D54A8"/>
    <w:rsid w:val="7311475F"/>
    <w:rsid w:val="734C6F6F"/>
    <w:rsid w:val="735410B6"/>
    <w:rsid w:val="73E37D60"/>
    <w:rsid w:val="752E44D8"/>
    <w:rsid w:val="755334B5"/>
    <w:rsid w:val="772508C5"/>
    <w:rsid w:val="781A7ABB"/>
    <w:rsid w:val="7887020D"/>
    <w:rsid w:val="7A763D55"/>
    <w:rsid w:val="7A902F72"/>
    <w:rsid w:val="7B1C38AE"/>
    <w:rsid w:val="7C1A547D"/>
    <w:rsid w:val="7C5065FC"/>
    <w:rsid w:val="7CE65E6E"/>
    <w:rsid w:val="7D972AAD"/>
    <w:rsid w:val="7E63307A"/>
    <w:rsid w:val="7F210E54"/>
    <w:rsid w:val="7F9F4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2"/>
    <w:basedOn w:val="1"/>
    <w:qFormat/>
    <w:uiPriority w:val="0"/>
    <w:pPr>
      <w:spacing w:line="480" w:lineRule="auto"/>
    </w:pPr>
  </w:style>
  <w:style w:type="paragraph" w:styleId="5">
    <w:name w:val="Normal Indent"/>
    <w:basedOn w:val="1"/>
    <w:qFormat/>
    <w:uiPriority w:val="0"/>
    <w:pPr>
      <w:ind w:firstLine="420" w:firstLineChars="200"/>
    </w:pPr>
  </w:style>
  <w:style w:type="paragraph" w:styleId="6">
    <w:name w:val="Body Text"/>
    <w:basedOn w:val="1"/>
    <w:qFormat/>
    <w:uiPriority w:val="0"/>
    <w:pPr>
      <w:snapToGrid w:val="0"/>
      <w:spacing w:line="540" w:lineRule="exact"/>
      <w:jc w:val="center"/>
    </w:pPr>
    <w:rPr>
      <w:b/>
      <w:sz w:val="44"/>
    </w:rPr>
  </w:style>
  <w:style w:type="paragraph" w:styleId="7">
    <w:name w:val="Body Text Indent"/>
    <w:basedOn w:val="1"/>
    <w:qFormat/>
    <w:uiPriority w:val="0"/>
    <w:pPr>
      <w:ind w:firstLine="540"/>
    </w:pPr>
    <w:rPr>
      <w:rFonts w:eastAsia="宋体"/>
      <w:b/>
      <w:sz w:val="32"/>
    </w:rPr>
  </w:style>
  <w:style w:type="paragraph" w:styleId="8">
    <w:name w:val="Plain Text"/>
    <w:basedOn w:val="1"/>
    <w:qFormat/>
    <w:uiPriority w:val="0"/>
    <w:rPr>
      <w:rFonts w:ascii="宋体" w:hAnsi="Courier New"/>
      <w:kern w:val="0"/>
      <w:sz w:val="20"/>
    </w:rPr>
  </w:style>
  <w:style w:type="paragraph" w:styleId="9">
    <w:name w:val="Date"/>
    <w:basedOn w:val="1"/>
    <w:next w:val="1"/>
    <w:qFormat/>
    <w:uiPriority w:val="0"/>
    <w:pPr>
      <w:ind w:left="100" w:leftChars="2500"/>
    </w:pPr>
    <w:rPr>
      <w:rFonts w:ascii="仿宋_GB2312" w:eastAsia="仿宋_GB2312"/>
      <w:sz w:val="32"/>
    </w:rPr>
  </w:style>
  <w:style w:type="paragraph" w:styleId="10">
    <w:name w:val="Body Text Indent 2"/>
    <w:basedOn w:val="1"/>
    <w:qFormat/>
    <w:uiPriority w:val="0"/>
    <w:pPr>
      <w:spacing w:line="480" w:lineRule="auto"/>
      <w:ind w:left="420" w:leftChars="200"/>
    </w:pPr>
  </w:style>
  <w:style w:type="paragraph" w:styleId="11">
    <w:name w:val="footer"/>
    <w:basedOn w:val="1"/>
    <w:semiHidden/>
    <w:unhideWhenUsed/>
    <w:qFormat/>
    <w:uiPriority w:val="99"/>
    <w:pPr>
      <w:tabs>
        <w:tab w:val="center" w:pos="4153"/>
        <w:tab w:val="right" w:pos="8306"/>
      </w:tabs>
      <w:snapToGrid w:val="0"/>
      <w:jc w:val="left"/>
    </w:pPr>
    <w:rPr>
      <w:sz w:val="18"/>
      <w:szCs w:val="18"/>
    </w:rPr>
  </w:style>
  <w:style w:type="paragraph" w:styleId="1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180" w:lineRule="auto"/>
      <w:jc w:val="center"/>
    </w:pPr>
    <w:rPr>
      <w:sz w:val="30"/>
    </w:rPr>
  </w:style>
  <w:style w:type="paragraph" w:styleId="14">
    <w:name w:val="Normal (Web)"/>
    <w:basedOn w:val="1"/>
    <w:qFormat/>
    <w:uiPriority w:val="0"/>
    <w:pPr>
      <w:spacing w:before="100" w:beforeAutospacing="1" w:after="100" w:afterAutospacing="1"/>
      <w:jc w:val="left"/>
    </w:pPr>
    <w:rPr>
      <w:rFonts w:cs="Times New Roman"/>
      <w:kern w:val="0"/>
      <w:sz w:val="24"/>
    </w:rPr>
  </w:style>
  <w:style w:type="character" w:styleId="16">
    <w:name w:val="page number"/>
    <w:basedOn w:val="15"/>
    <w:qFormat/>
    <w:uiPriority w:val="0"/>
  </w:style>
  <w:style w:type="character" w:styleId="17">
    <w:name w:val="Hyperlink"/>
    <w:basedOn w:val="15"/>
    <w:qFormat/>
    <w:uiPriority w:val="0"/>
    <w:rPr>
      <w:color w:val="0000FF"/>
      <w:u w:val="single"/>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0">
    <w:name w:val="样式 正文（首行缩进两字） + 宋体 小四"/>
    <w:basedOn w:val="5"/>
    <w:qFormat/>
    <w:uiPriority w:val="0"/>
    <w:pPr>
      <w:spacing w:line="100" w:lineRule="atLeast"/>
      <w:ind w:firstLine="614" w:firstLineChars="192"/>
      <w:jc w:val="left"/>
    </w:pPr>
    <w:rPr>
      <w:rFonts w:ascii="仿宋_GB2312" w:hAnsi="宋体" w:eastAsia="仿宋_GB2312"/>
      <w:sz w:val="32"/>
    </w:rPr>
  </w:style>
  <w:style w:type="paragraph" w:customStyle="1" w:styleId="21">
    <w:name w:val="1"/>
    <w:basedOn w:val="1"/>
    <w:next w:val="8"/>
    <w:qFormat/>
    <w:uiPriority w:val="0"/>
    <w:rPr>
      <w:rFonts w:ascii="宋体" w:hAnsi="Courier New"/>
    </w:rPr>
  </w:style>
  <w:style w:type="character" w:customStyle="1" w:styleId="22">
    <w:name w:val="font91"/>
    <w:basedOn w:val="15"/>
    <w:qFormat/>
    <w:uiPriority w:val="0"/>
    <w:rPr>
      <w:rFonts w:hint="default" w:ascii="Arial" w:hAnsi="Arial" w:cs="Arial"/>
      <w:color w:val="000000"/>
      <w:sz w:val="18"/>
      <w:szCs w:val="18"/>
      <w:u w:val="none"/>
    </w:rPr>
  </w:style>
  <w:style w:type="character" w:customStyle="1" w:styleId="23">
    <w:name w:val="font31"/>
    <w:basedOn w:val="15"/>
    <w:qFormat/>
    <w:uiPriority w:val="0"/>
    <w:rPr>
      <w:rFonts w:hint="eastAsia" w:ascii="宋体" w:hAnsi="宋体" w:eastAsia="宋体" w:cs="宋体"/>
      <w:color w:val="000000"/>
      <w:sz w:val="18"/>
      <w:szCs w:val="18"/>
      <w:u w:val="none"/>
    </w:rPr>
  </w:style>
  <w:style w:type="character" w:customStyle="1" w:styleId="24">
    <w:name w:val="font122"/>
    <w:basedOn w:val="15"/>
    <w:qFormat/>
    <w:uiPriority w:val="0"/>
    <w:rPr>
      <w:rFonts w:hint="eastAsia" w:ascii="宋体" w:hAnsi="宋体" w:eastAsia="宋体" w:cs="宋体"/>
      <w:color w:val="000000"/>
      <w:sz w:val="18"/>
      <w:szCs w:val="18"/>
      <w:u w:val="none"/>
    </w:rPr>
  </w:style>
  <w:style w:type="paragraph" w:styleId="25">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5429</Words>
  <Characters>5779</Characters>
  <Lines>1</Lines>
  <Paragraphs>1</Paragraphs>
  <TotalTime>24</TotalTime>
  <ScaleCrop>false</ScaleCrop>
  <LinksUpToDate>false</LinksUpToDate>
  <CharactersWithSpaces>6378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2019-09-26T01:23:00Z</dcterms:created>
  <dc:creator>user</dc:creator>
  <cp:lastModifiedBy>Administrator</cp:lastModifiedBy>
  <cp:lastPrinted>2022-05-07T07:11:00Z</cp:lastPrinted>
  <dcterms:modified xsi:type="dcterms:W3CDTF">2022-07-11T03:23:10Z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1426E5544DA244B18D04EC9CF8DFC036</vt:lpwstr>
  </property>
</Properties>
</file>